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32.2007.340 vom 2. Oktober 2007</w:t>
      </w:r>
    </w:p>
    <w:p>
      <w:r>
        <w:t>TI Tribunale d'appello, 2007-10-02, IT</w:t>
      </w:r>
    </w:p>
    <w:p>
      <w:r>
        <w:rPr>
          <w:b/>
        </w:rPr>
        <w:t xml:space="preserve">Quelle: </w:t>
      </w:r>
      <w:r>
        <w:t>https://mcp.opencaselaw.ch/entscheid/ti_gerichte_32.2007.340</w:t>
      </w:r>
    </w:p>
    <w:p>
      <w:r>
        <w:t>FR: TI_GERICHTE 32.2007.340 du 2 octobre 2007</w:t>
      </w:r>
    </w:p>
    <w:p>
      <w:r>
        <w:t>IT: TI_GERICHTE 32.2007.340 del 2 ottobre 2007</w:t>
      </w:r>
    </w:p>
    <w:p>
      <w:pPr>
        <w:pStyle w:val="Heading2"/>
      </w:pPr>
      <w:r>
        <w:t>Regeste</w:t>
      </w:r>
    </w:p>
    <w:p>
      <w:r>
        <w:t>L'UAI ha correttamente soppresso in sede di revisione la rendita all'assicurato, in quanto sia la patologia psichiatrica che oncologica non diminuiscono più la sua capacità lavorativa</w:t>
      </w:r>
    </w:p>
    <w:p>
      <w:pPr>
        <w:pStyle w:val="Heading2"/>
      </w:pPr>
      <w:r>
        <w:t>Erwägungen</w:t>
      </w:r>
    </w:p>
    <w:p>
      <w:r>
        <w:rPr>
          <w:b/>
        </w:rPr>
        <w:t>E. 1</w:t>
      </w:r>
    </w:p>
    <w:p>
      <w:r>
        <w:t>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w:t>
      </w:r>
    </w:p>
    <w:p>
      <w:r>
        <w:rPr>
          <w:b/>
        </w:rPr>
        <w:t>E. 2</w:t>
      </w:r>
    </w:p>
    <w:p>
      <w:r>
        <w:t>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2.4.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w:t>
      </w:r>
    </w:p>
    <w:p>
      <w:r>
        <w:rPr>
          <w:b/>
        </w:rPr>
        <w:t>E. 2.7</w:t>
      </w:r>
    </w:p>
    <w:p>
      <w:r>
        <w:t>Questo Tribunale, chiamato a verificare se lo stato di salute del ricorrente è stato accuratamente vagliato dall’amministrazione prima dell’emissione della decisione impugnata, non ha motivo per mettere in dubbio la valutazione peritale pluridisciplinare effettuata dai medici del SAM, da considerare dettagliata, approfondita e quindi rispecchiante i parametri giurisprudenziali sopra ricordati. Con riferimento alla patologia psichiatrica, la Dr.ssa __________ ha chiaramente indicato che non vi è alcuna diagnosi psichiatrica e la capacità lavorativa dell’assicurato non è compromessa da sintomi psichici. Va rilevato inoltre che già nella perizia del 15 giugno 2001, eseguita dalla Dr.ssa __________, spec. FMH in psichiatria e psicoterapia, sulla base della quale l’UAI ha attribuito una rendita intera fra il 1° giugno 2000 e il 30 giugno 2001 e una mezza rendita dal 1° luglio 2001, la specialista aveva indicato che “ l’assicurato presenta un’elaborazione patologica della malattia somatica. I sintomi fisici (stanchezza e stancabilità) vengono perpetuati e prolungati per un’incapacità del soggetto a elaborare sul piano psichico la malattia somatica e la guarigione della stessa, integrandosi nuovamente e completamente nel mondo del lavoro attraverso la sindrome psicastenica che egli descrive e sviluppa successivamente”. Secondo la Dr.ssa __________ il paziente “….dovrebbe urgentemente rientrare a lavorare nella misura di almeno il 50% da subito e con progressivo aumento verso il 100% nell’arco dei prossimi mesi ”. (doc. AI 31-4) Il TCA non ha motivo per scostarsi dalla valutazione della specialista interpellata dal SAM, che non è del resto stata smentita da certificati medico-specialistici attestanti delle patologie psichiatriche maggiormente invalidanti. La patologia oncologica è stata vagliata dal Dr. Med. __________ che ha valutato in remissione completa il linfoma di cui ha sofferto il paziente. Egli ha ritenuto non giustificata dal punto di vista strettamente oncologico la diminuzione della capacità lavorativa ritenendo puramente soggettivi i disturbi riferiti dal paziente. RI 1 è considerato abile in misura piena nell’attuale attività di autista senza alcuna riduzione del rendimento. Per quanto riguarda la “sindrome da affaticamento cronico” il Dr. Med. __________ ha rilevato che un’affaticabilità aumentata nel periodo post-chemio terapia può persistere per 6-12 mesi. Un’affaticabilità per un periodo più prolungato non può venire attribuita alla terapia oncologica ricevuta dall’assicurato, i cui sintomi non sono oggettivabili né clinicamente, né dal punto di vista paraclinico (doc. AI 60-15). Il medico curante dell’assicurato Dr. __________, da parte sua ha confermato che “il paziente può ragionevolmente essere considerato come guarito dalla sua malattia tumorale”, lamentando tuttavia un’affaticabilità fisica precoce ed inadeguata all’intensità degli sforzi prodotti che pregiudicherebbe un’attività professionale a tempo pieno. Il medico ha inquadrato tali sintomi in una “sindrome di affaticamento cronico” che non si può escludere dipenda dal trattamento combinato di chemio- e radioterapia risalenti alla cura contro il linfoma del 1994. Il Dr. __________ aggiunge comunque che la diagnosi di sindrome da affaticamento cronico post-chemio­ radioterapia non é definita in maniera assoluta e soprattutto deve essere considerata una diagnosi per esclusione. L’origine di tale sindrome non è stata ancora chiarita definitivamente e non esiste, allo stato attuale delle conoscenze, né un metodo diagnostico né un trattamento causale di questa patologia. Lo specialista ha poi concluso confermando che la perizia SAM è esaustiva e copre sia l’ambito oncologico che quello psichiatrico in maniera dettagliata giungendo a conclusioni plausibili (doc. C1). Nelle precisazioni del 21 gennaio 2008 il Dr. Med. __________ ha confermato che i disturbi dell’insorgente sono compatibili con una sindrome da affaticamento cronico, “anche se non è possibile definirne oggettivamente la presenza in senso assoluto” mancando a tutt’oggi parametri oggettivi e validati che possano dimostrarne l’esistenza. Il medico curante ha poi aggiunto che qualora venga riconosciuta una sindrome da affaticamento cronico vi sarebbe una perdita di abilità lavorativa del 50% (doc. C3). Il Dr. Med. __________, da parte sua, nei propri scritti ha espresso       delle perplessità nella valutazione della stanchezza cronica                             sottolineando tuttavia      che la sua valutazione si è svolta nel                                     contesto di visite annuali e unicamente sulla        base del racconto                          dei disturbi soggettivi del paziente (doc. C2). Il medico del SMR, Dr. __________, nelle proprie annotazioni del 12 novembre 2007 (doc. IV) ha ripreso la valutazione dei medici del SAM e associato la “sindrome da affaticamento cronico” ad una problematica somatoforme / fibromialgica come già la  Dr.ssa __________ aveva indicato nel proprio referto del 15 giugno 2001. Questo Tribunale ha quindi interpellato il medico del SMR in merito alla sindrome da affaticamento cronico e all’applicazione del metro valevole per una problematica somatoforme / fibromialgica nella determinazione dell’impedimento funzionale dell’assicurato. Il Dr. __________ nelle proprie annotazioni del 27 ottobre 2008 ha specificato che la sindrome da affaticamento cronico corrisponde, in assenza di substrato organico, ad una nevrastenia ICD</w:t>
      </w:r>
    </w:p>
    <w:p>
      <w:r>
        <w:rPr>
          <w:b/>
        </w:rPr>
        <w:t>E. 4</w:t>
      </w:r>
    </w:p>
    <w:p>
      <w:r>
        <w:t>Come si giustifica la diminuzione della capacità lavorativa? Quali sono le limitazioni funzionali Non sussiste una diminuzione della capacità lavorativa attribuibile alle problematiche psichiche.</w:t>
      </w:r>
    </w:p>
    <w:p>
      <w:r>
        <w:rPr>
          <w:b/>
        </w:rPr>
        <w:t>E. 5</w:t>
      </w:r>
    </w:p>
    <w:p>
      <w:r>
        <w:t>Possibilità terapeutiche per migliorare la capacità lavorativa dell'A.? Vedi punto 2 e punto 4. Che effetti avrebbero questi provvedimenti sulla capacità lavorativa?</w:t>
      </w:r>
    </w:p>
    <w:p>
      <w:r>
        <w:rPr>
          <w:b/>
        </w:rPr>
        <w:t>E. 5.1</w:t>
      </w:r>
    </w:p>
    <w:p>
      <w:r>
        <w:t>Les premiers juges ont estimé qu'à l'exception du critère relatif à la perte d'intégration sociale, les autres critères se manifestaient à un degré suffisant pour que l'on ne puisse exiger de l'assurée qu'elle exerce une activité lucrative allant au-delà de son temps de travail actuel.</w:t>
      </w:r>
    </w:p>
    <w:p>
      <w:r>
        <w:rPr>
          <w:b/>
        </w:rPr>
        <w:t>E. 5.2</w:t>
      </w:r>
    </w:p>
    <w:p>
      <w:r>
        <w:t>En l'occurrence, il convient d'admettre l'existence d'affections corporelles chroniques (cervico-dorsalgies et symptomatologie digestive) qui, sans avoir pour elle-mêmes un caractère invalidant, perturbent depuis de nombreuses années le fonctionnement personnel et professionnel de l'assurée. De même convient-il de suivre la juridiction cantonale lorsque celle-ci estime que l'assurée ne subit pas de perte d'intégration sociale dans toutes les manifestations de sa vie. Malgré un retrait social marqué, l'assurée bénéficie d'une vie familiale conservée et est en mesure d'exercer, certes à temps partiel, une activité professionnelle qui nécessite des compétences relationnelles importantes. Pour le reste, l'argumentation des premiers juges ne convainc pas. Lorsqu'ils considèrent, à la lumière d'éléments biographiques difficiles (attouchements sexuels durant l'enfance, harcèlement moral sur le lieu de travail ayant entraîné un état dépressif réactionnel avec tentative de suicide médicamenteuse, violences conjugales), que l'assurée présente un état psychique cristallisé, ils émettent des considérations qui ressortissent au domaine médical et qui ne sont corroborées par aucune pièce médicale versée au dossier. Ni le docteur C.________ (rapport du 13 avril 2006) ni le docteur O.________ (rapport du 22 août 2006) ne mettent en évidence d'éléments plaidant pour l'existence actuelle chez l'assurée d'un conflit intra-psychique permettant d'expliquer la persistance du syndrome douloureux. De même, les explications de la doctoresse U._ _______ restent trop sommaires pour que l'on puisse admettre la réalisation de ce critère (rapport du 18 octobre 2005). On ne saurait par ailleurs considérer que la symptomatologie présentée actuellement par l'assurée ne serait plus susceptible d'évolution sur le plan thérapeutique, comme le soutiennent pourtant les docteurs U.________ et O.________ (rapports des 18 octobre 2005 et 22 août 2006). Certes l'assurée bénéficie, sans effets apparents, d'une psychothérapie de soutien à raison d'une séance toutes les trois semaines auprès de la doctoresse U._ _______ depuis le mois de janvier 2004. Il ressort cependant des constatations de fait de la Cour cantonale que l'assurée n'a guère suivi le traitement médicamenteux antidépresseur qui lui a été régulièrement prescrit, par crainte d'effets secondaires importants malgré les bénéfices qu'il pouvait apporter (rapports de la doctoresse U._ _______ du 29 septembre 2003 et du professeur G.________ du 4 octobre 2005). De même, les suggestions thérapeutiques faites par les docteurs U.________ (thérapie cognitivo-comportementale) et G.________ (approche multidisciplinaire) n'ont pas été mises en oeuvre.</w:t>
      </w:r>
    </w:p>
    <w:p>
      <w:r>
        <w:rPr>
          <w:b/>
        </w:rPr>
        <w:t>E. 5.3</w:t>
      </w:r>
    </w:p>
    <w:p>
      <w:r>
        <w:t>Sur le vu de ce qui précède, il apparaît que le trouble somatoforme ne se manifeste pas avec une sévérité telle que, d'un point de vue objectif, la mise en valeur complète de la capacité de travail de l'assurée ne peut plus être raisonnablement exigée de sa part. L'appréciation du tribunal cantonal des assurances se révèle par conséquent contraire au droit fédéral (consid. 2.2). Bien fondé, le recours de l'office AI doit être admis.” Nel caso di specie, analogamente a quanto ritenuto dal Tribunale federale nella sentenza appena citata (STF I 1093/2006 del 3 dicembre 2007) e conformemente a quanto valutato dai periti del SAM secondo questo Tribunale non sono adempiuti neppure gli altri criteri sviluppati dalla giurisprudenza per ammettere, a titolo eccezionale, che un disturbo del dolore somatoforme abbia carattere invalidante. L’assicurato, oltre a non soffrire di una componente psichiatrica importante, non presenta turbe croniche e neppure una perdita d’integrazione sociale. L’attività di autista che svolge attualmente è infatti – secondo i periti – da estendere a tempo pieno. Egli non soffre dunque uno stato psichico cristallizzato tale che non permetta di sfruttare la sua capacità lavorativa facendo gli sforzi ragionevolmente esigibili. In data 27 ottobre 2008 il TCA ha interpellato il SAM in merito alla differente valutazione dell’affaticabilità riferita dall’assicurato quale sequela del trattamento di chemio e radioterapia del 1994 (doc. XV). Il Dr. Med. __________ ha confermato la propria precedente valutazione precisando che la chemioterapia ricevuta dal paziente corrisponde ad un regime di chemioterapia di durata complessiva breve (12 settimane), i cui effetti collaterali non si protraggono a lungo nel tempo come potrebbe essere il caso in trattamenti con dosi cumulative maggiori di farmaci chemioterapici. Lo specialista ha poi constatato che non vi è stato danno alle gonadi del paziente e, non essendovi elemento obiettivi per misurare il grado di stanchezza / affaticabilità dell’assicurato egli ha proceduto ad un’auto-valutazione del sintomo (sistema LASA) che ha mostrato un progressivo miglioramento del grado di stanchezza dal 1999 al 2007. A mente del perito i sintomi riferiti da RI 1 sarebbero riferibili ad una problematica di tipo psichiatrico e non alle conseguenze somatiche delle terapie oncologiche. (doc. XIX bis). Questo TCA non intravede ragioni per scostarsi dal parere dei medici del SAM, anche in considerazione di quanto ribadito in data 19 dicembre 2008 dal medico curante, Dr. __________, laddove ha affermato che “non vi è possibilità di documentare oggettivamente (…) un chiaro substrato organico patologico o una correlazione diretta tra i disturbi e le percezioni percepite e formulate dal paziente e il danno residuo effettivo o stimabile dal trattamento subito.” (doc. D). Sia la patologia psichiatrica che oncologica non diminuiscono la capacità lavorativa dell’assicurato. La differente valutazione in merito alla “sindrome da affaticamento cronico”, ritenuta dal Dr. Med. __________ (se riconosciuta) invalidante per almeno metà della giornata lavorativa, contrariamente a quanto sostenuto dal Dr. Med. __________ che non la ritiene invalidante e attribuibile alla terapia oncologica, non mette in dubbio le conclusioni alle quali è giunto quest’ultimo, considerato come una sindrome di questa natura non è oggettivabile in maniera assoluta né clinicamente, né dal punto di vista paraclinico. L’origine di questa sindrome non è infatti ancora stata chiarita definitivamente. Applicando poi il metro di valutazione valevole per le patologie somatoformi / fibromialgiche, la “sindrome di affaticamento cronico” non ha comunque carattere invalidante. Infine è utile ricordare che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Visto quanto appena esposto, il TCA ritiene dimostrato, con il grado della verosimiglianza preponderante valido nell'ambito delle assicurazioni sociali (DTF 125 V 195 consid. 2 e i riferimenti ivi citati, 115 V 142 consid. 8b, 113 V 323 consid. 2a, 112 V 32 consid. 1c, 111 V 188 consid. 2b), che il ricorrente è abile al lavoro al 100% nella sua attività di autista. Nella misura in cui l’UAI, ha soppresso la rendita non essendo più presente alcun grado d’invalidità, la sua decisione del 2 ottobre 2007 merita quindi conferma. 2.8.   L’assicurato ha chiesto l’esperimento di una perizia giudiziaria sul problema dell’affaticabilità, una prova di carico di lavoro, oltre che l’audizione di una serie di testi (doc. I e XXI).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 ricorrente</w:t>
      </w:r>
    </w:p>
    <w:p>
      <w:r>
        <w:rPr>
          <w:b/>
        </w:rPr>
        <w:t>E. 6</w:t>
      </w:r>
    </w:p>
    <w:p>
      <w:r>
        <w:t>Ritiene possibile effettuare provvedimenti d'integrazione professionale presso quest'A.? Non sussistono motivazioni psichiatriche per effettuare provvedimenti di integrazione professionale presso quest'A.</w:t>
      </w:r>
    </w:p>
    <w:p>
      <w:r>
        <w:rPr>
          <w:b/>
        </w:rPr>
        <w:t>E. 7</w:t>
      </w:r>
    </w:p>
    <w:p>
      <w:r>
        <w:t>RITIENE CHE L'ASSICURATO SIA IN GRADO DI SVOLGERE ALTRE ATTIVITÀ? SE SI, DESCRIVERE I LIMITI FUNZIONALI E LA CAPACITA LAVORATIVA IN TALE ATTIVITÀ ADATTA Sì. Il paziente potrebbe svolgere l'attività attuale di autista, senza alcuna riduzione del rendimento e a tempo pieno." (Doc. AI 60-16) Da parte sua l’assicurato ha prodotto in sede ricorsuale una prima lettera datata 16 ottobre 2007 del Dr. Med. __________ dell’Istituto Oncologico __________, il quale ha precisato quanto segue: " Egregio Avvocato RA 1, in merito a una sua richiesta di un'opinione specialistica sulla stanchezza cronica lamentata dal signor RI 1, credo che non si possa escludere che tale condizione dipenda dal trattamento ricevuto per il linfoma immunoplastico della tonsilla per il quale il paziente è stato trattato con successo nel 1994. Infatti l'affaticabilità rimane un sintomo maggiore nei pazienti trattati con successo in diversi tipi di tumore. La letteratura è particolarmente ricca in proposito per quanto riguarda il linfoma di Hodgkin mentre i dati per altri tipi di tumore sono meno certi. Nel caso del linfoma di Hodgkin, come ancora recentemente riportato sul Journal of Clinical Oncology (Hyermstad MJ et al. J Clin Oncol, 2005 Sep 20; 23(27): 6587-95) la "chronic fatigue" rimane un problema frequente anche se l'associazione tra questa e il trattamento è poco chiara. Per i linfomi non-Hodgkin mancano dati precisi, si parla di circa 1/3 dei pazienti con problemi psicosociali dopo il trattamento e mancanza di forze anche a lungo termine (Devlen J et al., Brit Med J 1987; 295; 955-7). La letteratura in generale nei pazienti con cancro riporta una incidenza della affaticabilità cronica tra il 20% e il 40% (che può salire fino a oltre il 50% dopo trapianto di midollo). L'eziologia non è chiara e non esiste trattamento causale e in generale si tratta di una problematica con ovvie ripercussioni sulla capacità lavorativa, come lamentato anche dal signor RI 1. In quanto parte del team curante del paziente tuttavia ritengo che una perizia in merito all'attuale riduzione della capacità lavorativa dovrebbe nel caso specifico essere richiesta altrove." (Doc. B) Il rappresentante di RI 1 ha poi prodotto la relazione del 19 dicembre 2007 del Dr. Med. __________, spec. FMH Medicina interna e Oncologia medica, dell’Istituto Oncologico __________ che dopo aver illustrato l’anamnesi del paziente e ripreso la valutazione del Dr. __________ si è espresso in questi termini: " (…) Valutazione mia personale: Sono anch'io dell'opinione che non si possa escludere che i disturbi addotti dal paziente possano dipendere dal trattamento combinato di chemio- e radioterapia ricevuto per il linfoma nel lontano 1994, inquadrandoli in quella che si potrebbe definire una sindrome da affaticamento cronico, problema riconosciuto dalla letteratura internazionale quale sequela di molti trattamenti oncologici, soprattutto risalenti ad un periodo dove si sono applicati schemi di trattamento chemioterapico e programmi di radioterapia con farmaci molto efficaci ma purtroppo anche caratterizzati da effetti collaterali spesso importanti e possibili sequele a distanza nel tempo. Bisogna tuttavia ricordare che la diagnosi di sindrome da affaticamento cronico post-chemio­ radioterapia non é definita in maniera assoluta e soprattutto deve essere considerata una diagnosi per esclusione, dopo aver eliminato tutte le altre potenziali cause di affaticamento e intolleranza allo sforzo, a maggior ragione in pazienti ancora molto giovani. In particolare, al di là degli usuali esami ematologici per depistare un' eventuale anemia, disturbi elettrolitici, disturbi metabolici, insufficienza di organi parenchimatosi (fegato, reni), si raccomanda in generale di studiare più in dettaglio l'attività della ghiandola tiroide (a maggior ragione in pazienti irradiati in sede cervicale e toracica superiore). La determinazione del TSH durante la perizia SAM ha mostrato per il signor RI 1 un valore nell'ambito della norma. Non mi risulta che siano stati determinati gli ormoni tiroidei veri e propri, cosa che potrebbe risultare utile. Manca nella valutazione SAM una determinazione del tasso di Testosterone nel sangue, ormone la cui carenza potrebbe indurre astenia e/o affaticabilità importanti anche se, da sola, una tale spiegazione per i problemi del signor RI 1 appare poco probabile. La valutazione psichiatrica in ambito SAM non ha evidenziato elementi per uno stato depressivo richiedente trattamento attivo. A questo proposito bisogna tuttavia precisare che nel caso del signor RI 1, contro un quadro depressivo cronico, sembra deporre la relativa freschezza mattutina sino sul mezzogiorno con un certo calo progressivo delle forze nella seconda metà della giornata. In conclusione, gli accertamenti principali per determinare l'origine dell'affaticabilità e della stanchezza cronica sono stati effettuati nell'ambito della perizia SAM. Non si può quindi, a mio modo di vedere, escludere completamente la possibilità che si tratti di una sindrome da affaticamento cronico quale sequela dei trattamenti effettuati nel lontano 1994. Anche se il trattamento in sequenza di chemio-e radioterapia in sé non è stato protratto a lungo nel tempo né appare particolarmente aggressivo (come potrebbe essere per esempio una chemioterapia ad alto dosaggio o un trapianto), si è trattato formalmente di farmaci e raggi con un potenziale di sequele a medio e lungo termine. L'origine di questa sindrome da affaticamento non é ancora stata chiarita definitivamente, anche se sembra dipendere dal tipo e dalla durata del trattamento oncologico applicato. Fattori individuali, come sempre in medicina, possono giocare un ruolo. Come spesso accade in assenza di spiegazioni chiare e definitive, nella letteratura medica specialistica vengono postulati diversi meccanismi patofisiologici tra i quali possibili influssi negativi sulla respirazione/ossigenazione del tessuto, danni al muscolo cardiaco, influssi negativi sugli organi parenchimatosi (fegato e reni) a seguito di accumulo di tossine, Sfortunatamente non esiste nè un metodo diagnostico per accertare la presenza nè un trattamento causale di tale patologia. Di conseguenza gli sforzi terapeutici sono solitamente volti al controllo dei sintomi derivanti e all'adattamento degli sforzi (tra l'altro anche professionali) a questa situazione particolare. Risposta alle sue domande 1.   Per quanto valutabile dalla storia clinica del paziente e dagli atti, non può essere escluso che il signor RI 1 soffra di una sindrome da affaticabilità cronica. 2.   Tenuto conto della performance fisica indicata, il problema sembra intaccare almeno una metà della giornata lavorativa. 3.   La diagnosi attuale potrebbe essere riassunta con: sindrome da stanchezza/affaticabilità cronica di origine indeterminata (diagnosi differenziale: sindrome da affaticabilità cronica quale sequela di chemio- e radioterapia nel 1994). 4. Al momento il signor RI 1 è sicuramente abile al lavoro nella sua attività. La definizione della percentuale di abilità è dipendente dal riconoscimento o meno della presenza di una sindrome da affaticabilità. 5. La perizia SAM é esaustiva e copre sia l'ambito oncologico che quello psichiatrico in maniera dettagliata. Le conclusioni di tutti i documenti menzionati sono plausibili. 6. Sulla base della documentazione fornitami, constato che sono state effettuate valutazioni negli ambiti principali connessi al problema dell'affaticabilità cronica (ambito oncologico, psichiatrico, laboratorio di base includente screening tiroideo con TSH basale). Sarebbe stata utile la determinazione degli ormoni tiroidei veri e propri come pure del testosterone basale (tramite prelievo sanguigno), ormone in assenza del quale potrebbe giustificarsi l'insorgenza di un'astenia cronica. Nel caso di una carenza, una terapia continuata in pastiglie porterebbe ad un miglioramento dell'astenia nello spazio di poche settimane se questa ne fosse la causa o la concausa. 7.   Non ho ulteriori argomenti da aggiungere." (Doc. C1) Relazione completata in data 21 gennaio 2008 dalle seguenti      precisazioni: " (…) a) I disturbi addotti dal paziente ed elencati nella mia lettera del 19.12.2007, sono da un punto di vista clinico, compatibili, in assenza di altre spiegazioni, con una sindrome da affaticamento cronico, anche se non é possibile definirne oggettivamente la presenza in senso assoluto, in quanto non vi sono, a tutt'oggi, parametri oggettivi e validati che possano dimostrarne inequivocabilmente l'esistenza. b) Ammesso che al paziente venga riconosciuta una sindrome da affaticamento cronico, riterrei che una perdita di abilità lavorativa nell'ordine del 50% sia una stima ragionevole, tenuto conto che il paziente é disturbato perlomeno per la metà del tempo previsto dall'attività lavorativa, che riesce attualmente a svolgere solo perché suddivisa in porzioni, con possibilità di recupero psico-fisico sull'arco della giornata. c) La perizia SAM é nel complesso esaustiva e tiene conto, con una valutazione puntuale, di tutte le principali cause somatiche e psicologiche che possono spiegare la presenza di una stanchezza cronica e di un affaticamento precoce. Alfine di indagare ulteriormente la causa dei problemi addotti dal paziente, sarebbe risultata utile, come indicato nella mia lettera del 19.12.2007, la determinazione completa degli ormoni tiroidei e la determinazione dell'ormone Testosterone, in quanto una disfunzione in questi due ambiti avrebbe offerto un potenziale appiglio terapeutico con una chance di influire sul benessere generale del paziente." (Doc. C3) Nella seconda lettera del 21 novembre 2007 il Dr. Med. __________ ha precisato: " Egregio Avvocato RI 1, in merito alla sua lettera dei 20.11.2007 concernente la risposta dell'ufficio cantonale dell'AI sul ricorso del Signor RI 1, mi permetto di precisare che: · l'unica mia perplessità a riguardo della perizia del Dr. __________ e delle conclusioni dell'AI sta nella valutazione della stanchezza cronica come necessariamente associata a patologia psichiatrica o somatica attiva. Infatti il disturbo è noto nei pazienti oncologici guariti e non è necessariamente associato a problemi psichiatrici. Come già segnalato nella mia lettera precedente, esiste una abbondante letteratura medica in merito. · la mia valutazione della capacità lavorativa del paziente è avvenuta nel contesto di visite annuali di follow-up oncologico e si è basata solo sul racconto dei disturbi soggettivi lamentati dal paziente. Ribadisco che, in quanto parte del team curante, ritengo corretto che una ulteriore valutazione di tipo periziale sia da eseguirsi altrove." (Doc. C2)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w:t>
      </w:r>
    </w:p>
    <w:p>
      <w:r>
        <w:rPr>
          <w:b/>
        </w:rPr>
        <w:t>E. 10</w:t>
      </w:r>
    </w:p>
    <w:p>
      <w:r>
        <w:t>F 48.0. e documentato la classificazione della sindrome da affaticamento cronico come una patologia somatoforme (doc. XVI). Il Dr. __________, da parte sua, nella lettera del 29 gennaio 2009, ha preso atto della classificazione del medico del SMR limitandosi a ritenerla riferita all’affaticamento cronico di natura eterogenea e di origini diverse e non necessariamente a casi di tipo oncologico. Lo specialista ha poi aggiunto che la sindrome oggetto della presente disamina si colloca in una zona di difficile interpretazione medica in assenza di chiare possibilità dignostiche o alterazioni di laboratorio facilmente documentabili (doc. E). A questo punto va comunque sottolineato che, secondo la giurisprudenza federale, la diagnosi di sindrome del dolore somatoforme persistente non costituisce, di per sé, una base sufficiente per concludere ad un’invalidità. Esiste per contro una presunzione che i disturbi derivanti da una sindrome somatoforme dolorosa possano essere superati tramite uno sforzo di volontà ragionevolmente esigibile (cfr. consid. 2.4. e STF I 1093/2006 del 3 dicembre 2007). Come visto in precedenza (cfr. consid. 2.4.), per ritenere eccezionalmente inesigibile lo sfruttamento della capacità lavorativa da parte di un assicurato che soffre di una sindrome del dolore somatoforme, la giurisprudenza esige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Dalle tavole processuali è pacifico che l’assicurato non è affetto da una comorbidità psichica di notevole gravità, intensità e durata (cfr. sul tema la sentenza del Tribunale federale I 1093/2006 del 3 dicembre 2007 e quella recente 9C_636/2007 del 28 luglio 2008). Il medico del SMR, Dr. __________ conferma che nel caso di specie non vi è una patologia psichiatrica sottogiacente e dal lato somatico non vi è una patologia attiva che potrebbe spiegare la stanchezza cronica (doc. IV). Quanto agli altri criteri qualificati indicati dalla giurisprudenza , va evidenziato che in una sentenza I 1093/2006 del 3 dicembre 2007 il Tribunale federale, in un caso concernente un’assicurata affetta da sindrome somatoforme dolorosa, constatata l’assenza di una comorbidità psichica di notevole gravità, intensità e durata, ha proceduto alla valutazione della presenza o meno degli altri criteri richiesti dalla giurisprudenza per considerare eccezionalmente inesigibile per l’assicurata lo sfruttamento della capacità lavorativa. In quell’occasione, la nostra Massima Istanza è giunta alla conclusione che, contrariamente a quanto ritenuto dai primi giudici, il disturbo somatoforme non presentava una gravità tale da rendere in pratica oggettivamente non più esigibile dalla persona assicurata lo sfruttamento della sua capacità lavorativa residua sul mercato del lavoro. L’Alta Corte ha infatti osservato: " (…) 3. 3.1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I 138/98 du 31 janvier 2000, consid. 2b et les références, public in: VSI 2001 p. 223; cf. aussi ATF 127 V 294 consid. 4c in fine p. 298). 3.2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p. 398).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in fine p. 358; voir aussi arrêt I 805/04 du 20 avril 2006, consid. 5.2.1 et les références).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voir sur l'ensemble du sujet ATF 131 V 49). 3.3 Dans un arrêt récent (ATF 132 V 65), le Tribunal fédéral a considéré que la fibromyalgie présentait de nombreux points communs avec les troubles somatoformes douloureux, de sorte qu'il se justifiait, sous l'angle juridique, et en l'état actuel des connaissances, d'appliquer par analogie les principes développés par la jurisprudence en matière de troubles somatoformes douloureux, lorsqu'il s'agissait d'apprécier le caractère invalidant d'une fibromyalgie. 4. En l'espèce, il n'est pas contesté que l'assurée souffre d'un syndrome douloureux, nommé tantôt syndrome douloureux somatoforme persistant, tantôt fibromyalgie, et qu'elle ne présente pas une comorbidité psychiatrique importante par sa gravité, son acuité et sa durée. Le litige porte sur le point de savoir si, à la lumière des critères dégagés par la jurisprudence, l'assurée est en mesure de fournir l'effort de volonté raisonnablement exigible en vue de surmonter les effets de sa symptomatologie douloureuse. Il s'agit-là d'une question de droit que le Tribunal fédéral examine librement.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