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32.2007.149 vom 3. April 2007</w:t>
      </w:r>
    </w:p>
    <w:p>
      <w:r>
        <w:t>TI Tribunale d'appello, 2007-04-03, IT</w:t>
      </w:r>
    </w:p>
    <w:p>
      <w:r>
        <w:rPr>
          <w:b/>
        </w:rPr>
        <w:t xml:space="preserve">Quelle: </w:t>
      </w:r>
      <w:r>
        <w:t>https://mcp.opencaselaw.ch/entscheid/ti_gerichte_32.2007.149</w:t>
      </w:r>
    </w:p>
    <w:p>
      <w:r>
        <w:t>FR: TI_GERICHTE 32.2007.149 du 3 avril 2007</w:t>
      </w:r>
    </w:p>
    <w:p>
      <w:r>
        <w:t>IT: TI_GERICHTE 32.2007.149 del 3 aprile 2007</w:t>
      </w:r>
    </w:p>
    <w:p>
      <w:pPr>
        <w:pStyle w:val="Heading2"/>
      </w:pPr>
      <w:r>
        <w:t>Regeste</w:t>
      </w:r>
    </w:p>
    <w:p>
      <w:r>
        <w:t>Negato il diritto a prestazioni in quanto l'A., se non é esposta a sostanze a cui é allergica, é abile al lavoro al 100% nelle sue precedenti attività svolte</w:t>
      </w:r>
    </w:p>
    <w:p>
      <w:pPr>
        <w:pStyle w:val="Heading2"/>
      </w:pPr>
      <w:r>
        <w:t>Erwägungen</w:t>
      </w:r>
    </w:p>
    <w:p>
      <w:r>
        <w:rPr>
          <w:b/>
        </w:rPr>
        <w:t>E. 22</w:t>
      </w:r>
    </w:p>
    <w:p>
      <w:r>
        <w:t>dicembre 2000 nella causa H., H 304/99; STFA del 26 ottobre 1999 nella causa C., I 623/98). Nel merito 2.2.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(momento dell’eventuale diritto alla prestazione) è realizzato antecedentemente al 1° gennaio 2008, le modifiche della 5a revisione della LAI non sono applicabili. Ne consegue che gli articoli della LAI citati in seguito fanno riferimento al tenore valido sino al 31 dicembre 2007. 2.3.   Oggetto del contendere è sapere se a ragione l’Ufficio AI ha negato all’assicurata il diritto a prestazioni ritenendo che il danno alla salute non influisce in alcun modo sulla capacità lavorativa sia per quanto concerne le attività precedentemente svolte che per qualsiasi attività adeguata.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DTF 114 V 313). 2.5.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2.6.   Nel caso concreto il dr. __________, medico generico del SMR (sul diritto degli assicurati di conoscere la specializzazione dei medici del SMR, cfr. SVR 2008 IV Nr. 13), nelle annotazioni 4 novembre 2005 ha rilevato che: " (…) Assicurata 43.enne, ha svolto in precedenza attività non qualificate (operaia, donna di pulizie). E’ stata diagnosticata una affezione cutanea, di tipo eczematoso (in concomitanza con l’uso di sostanze per la pulizia?). Il curante e il dermatologo (che l’ha visitata nel 2003), parlano di “sospetta sindrome psichiatrica”, rispettivamente di “un certo scompenso psichico con aumento della sintomatologia depressiva e di una tendenza alla sindrome di conversione”. Non risulta peraltro in trattamento psichiatrico e le ultime consultazioni del medico di famiglia sono del novembre 04 e del dermatologo novembre 03. (richiesta luglio 05). Risulta iscritta alla DISO da marzo 2004 per ricerca al 100% Situazione non chiara, non sappiamo nemmeno se esista una patologia psichiatrica. Perizia psichiatrica, Dr. __________: da chiarire dapprima se esiste una patologia psichiatrica, se sì, bisogna vedere se questa ha un influsso sulla capacità lavorativa, se c’è come mai non è mai stata trattata? Con un trattamento si può migliorare il suo stato di salute. (…)." (doc. AI 14/1 ) L’Ufficio AI ha quindi ordinato una perizia a cura del dr. __________ (doc. AI 15/1-2). Il dr. __________, FMH in psichiatria e psicoterapia, nella perizia 7 marzo 2006 (doc. AI 16/1-6) – dopo aver esposto dettagliatamente l’anamnesi e posto la seguente diagnosi: " 4.1 Diagnosi con influsso sulla capacità lavorativa. Esistenti da quando? -    Dermatite allergica da marzo 2003 4.2 Diagnosi senza ripercussioni sulla capacità lavorativa. Esistenti da quando? -    Sindrome mista ansioso-depressiva (ICD10 F 41.2) di lieve entità -    Stato dopo cisti sinoviale al polso sinistro -    Stato dopo litiasi renale -    Stato dopo conizzazione." (doc. AI 16/5) ha, in particolare, concluso che: " (...) Dal punto di vista clinico-psichiatrico quanto attualmente emerso è la presenza di un disturbo ansioso-depressivo di lieve entità, senza sintomi biologici e chiaramente reattivo ad una situazione dermatologica la cui genesi ed entità appaiono ancora da definire. La stessa peritanda ha chiaramente affermato che all’epoca dei citati consulti dermatologici era certamente in uno stato di sovraccarico psicologico ma dovuto al fatto stesso che gli stessi controlli clinici non avevano sortito alcun effetto terapeutico. In conclusione allo stato attuale non è stata evidenziata alcuna patologia psichiatrica maggiore, nessuna sintomatologia depressiva grave, alcun disturbo di personalità clinicamente significativo o una sindrome conversiva associabile a situazioni traumatiche, eventi intollerabili o relazioni disturbate in concomitanza all’esordio delle manifestazioni dermatologiche e tali da compromettere il funzionamento lavorativo della peritanda. Va ricordato a tale proposito che ella ha esplicitamente ammesso che se trovasse un’attività che non la costringa a stare a contatto con polveri o altre sostanze che le provocano reazioni cutanee non avrebbe alcuna difficoltà a ricominciare a lavorare e di essere tuttora alla ricerca di tale soluzione occupazionale. B.        Conseguenze sulla capacità di lavoro Da un punto di vista psichiatrico non sono state rilevate menomazioni qualitative e quantitative tali da giustificare una limitazione della capacità lavorativa della peritanda. E’ pertanto esigibile, a livello psicologico e mentale, un’attività in misura completa nelle professioni abitualmente esercitate o in qualsiasi altra occupazione. C.        Conseguenze sulla capacità d’integrazione Sulla base di quanto precedentemente esposto non occorre effettuare provvedimenti di integrazione . (…)." (doc. AI 16/5-6) Nelle annotazioni 9 giugno 2006 (doc. AI 22/1) il dr. __________ ha osservato: " (…) L’A ssicurata è stata esaminata dal punto di vista psichiatrico (Perizia dr. __________ 07.03.2006), visto il rapporto del curante dr. __________, che asseriva una sospetta sindrome psichiatrica. Il medico non vedeva peraltro l’A. da 9 mesi. Non è stata constatata una patologia con influsso sulla CL. Rimane ora da valutare la parte Dermatologica: in base al rapporto del dermatologo, che aveva visto l’A. nel 2003 e poi non l’aveva più avuta in cura, NON è possibile dare limiti funzionali: L’A. presentava delle allergie al Nickel e al Dodecigallato (conservante alimentare). Inoltre era presente una diminuita resistenza alcalina della pelle. Va esaminata l’evoluzione. Indicata perizia dermatologica: dr.ssa __________, __________ (…)." (doc. AI 22/1 ) L’Ufficio AI ha quindi ordinato una perizia a cura della dr.ssa __________ (doc. AI 23/1-2). La dr.ssa __________, FMH in dermatologia e venerologia, nella perizia 3 novembre 2006 (doc. AI 26/1-2) – dopo aver esposto dettagliatamente l’anamnesi e posta la seguente diagnosi: “(…) il quadro clinico evoca in primo luogo una prurigine nodulare. Quest’affezione non ha un’origine conosciuta. Colpisce soprattutto donne attorno ai 40 anni di età. Può essere legata a disturbi endocrini o metabolici (non presenti nel nostro caso) o a sovraccarico psichico, ma non è direttamente legata ad una patologia psichica specifica (…)” (doc. AI 26/1) – ha espresso la seguente valutazione e prognosi: " (…) Si tratta di un’affezione cronica e difficilmente guaribile l’anamnesi della signora RI 1 lo conferma. Il prurito è intenso e regredisce soltanto quando le efflorescenze vengono escoriate, il che porta ad un circolo vizioso nel quale lo stato della pelle non fa che peggiorare. La terapia prescritta era composta da pomate anti infiammatorie e da una cura per os con Sinquan 10 mg 2x/g. Si tratta di un antidepressivo con effetto sul prurito o sulle dermatosi pruriginose. Anche in questo caso la terapia per os è stata d’aiuto: la pelle è più calma e la signora RI 1 sostiene di sentirsi meglio. B.1 a)  La signora RI 1 si sente scoraggiata ma non ha un’impostazione negativa nei confronti del suo disturbo cutaneo. b)   la malattia cutanea presentata dalla paziente non rappresenta una menomazione fisica che le impedisce un’attività lavorativa. c)   le zone particolarmente colpite il cui aspetto è certamente poco estetico, sono generalmente coperte dagli indumenti. B.2 Per quanto concerne la malattia cutanea, l’attività lavorativa può essere effettuata se non vi è esposizione alle sostanze a cui la signora RI 1 è allergica (nichelio, dodecigallato) e a sostanze irritanti. C. Un lavoro che le permettesse di coltivare contatti sociali e sentirsi utile sarebbe certamente auspicabile. Da evitare, come segnalato sopra, il contatto con le sostanze a cui è sensibilizzata. (…)." (doc. AI 26/2)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2.8.   Nell’evenienza concreta, richiamata la suesposta giurisprudenza in materia di valore probatorio di rapporti medici, questo Tribunale non intravede ragioni che gli impediscano di far proprie le conclusioni cui è giunto l’Ufficio AI sulla base delle risultanze della perizia psichiatrica a cura del dr. __________ e di quella dermatologica della Dr.ssa __________. Per quanto riguarda l’aspetto dermatologico la capacità lavorativa in un’attività adeguata attestata dalla dr.ssa __________ non é stata contestata e nemmeno è stato prodotto alcun certificato medico specialistico che riconoscesse un’incapacità lavorativa riconducibile a questa patologia. 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Dal punto di vista psichiatrico l’assicurata è stata peritata dal dr. __________ che non ha riscontrato alcuna diagnosi di questa natura atta a giustificare un’incapacità lavorativa. La perizia 7 marzo 2006 del dr. __________ (doc. AI 16/1-6) non è stata validamente contestata e alla stessa va riconosciuta forza probatoria piena. Nemmeno è possibile concludere differentemente anche avuto riguardo al certificato 19 ottobre 2006 rilasciato dal RA 1 nel quale in modo del tutto generico e senza documentare è solamente attestato che l’assicurata “(…) è in cura dal 28.8.2006 per una problematica ansioso-depressiva con importanti somatizzazioni che limitano la capacità lavorativa in modo importante.” (doc. AI 25/1). Al riguardo il dr. __________, nel rapporto medico 27 novembre 2006 (doc. AI 28/1-2) – posta la diagnosi principale di “(…) affezione cutanea compatibile in primo luogo con: prurigine nodulare (…)” e, senza influsso sulla capacità lavorativa, di “(…) sindrome mista ansioso-depressiva di lieve entità ICD10 F 41.2 (…)”, ritenuti i seguenti limiti funzionali: “(…) non adatte attività a contatto con Nichelio e dodecigallato (sostanza conservante usata nell’industria alimentare (E312) e cosmetica). In altre attività non vi è limitazione. (…)” e considerata una incapacità lavorativa dello 0% quale “(…) operaia non a contatto con le sostanze date (…)” e quale “(…) ausiliaria casa anziani (…)” – ha concluso che “(…) l’A. è stata esaminata dettagliatamente dal punto di vista psichiatrico mediante perizia in marzo 2006 e non era giustificata una IL. Va quindi mantenuta la conclusione cui è giunto il dr. __________. (…)”. V 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Anche con il ricorso, il dr. __________, non contesta puntualmente la perizia del dr. __________ limitandosi a sostenere che la decisione dell’Ufficio AI non sarebbe motivata e, senza tuttavia motivare e documentare, conclude in modo del tutto generico che “(…) il quadro clinico di cui soffre la mia paziente non le permette di esercitare alcuna attività lavorativa. (…)” (doc. AI 34/1). In simili circostanze, sulla base delle affidabili e concludenti risultanze della perizia psichiatrica 7 marzo 2006 (doc. AI 16/1-6) e di quella dermatologica 3 novembre 2006 (doc. AI 26/1-2), è da ritenere dimostrato con il grado della verosimiglianza preponderante valido nell'ambito delle assicurazioni sociali (DTF 126 V 360, 125 V 195 consid. 2 e i riferimenti ivi citati), che l 'assicurata, se non è esposta alle sostanze a cui è allergica, è abile al lavoro al 100% tanto nella sue precedenti attività svolte quanto in attività adeguate. Di conseguenza la decisione impugnata va confermata e il ricorso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