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32.2006.210 vom 10. September 2007</w:t>
      </w:r>
    </w:p>
    <w:p>
      <w:r>
        <w:t>TI Tribunale d'appello, 2007-09-10, IT</w:t>
      </w:r>
    </w:p>
    <w:p>
      <w:r>
        <w:rPr>
          <w:b/>
        </w:rPr>
        <w:t xml:space="preserve">Quelle: </w:t>
      </w:r>
      <w:r>
        <w:t>https://mcp.opencaselaw.ch/entscheid/ti_gerichte_32.2006.210</w:t>
      </w:r>
    </w:p>
    <w:p>
      <w:r>
        <w:t>FR: TI_GERICHTE 32.2006.210 du 10 septembre 2007</w:t>
      </w:r>
    </w:p>
    <w:p>
      <w:r>
        <w:t>IT: TI_GERICHTE 32.2006.210 del 10 settembre 2007</w:t>
      </w:r>
    </w:p>
    <w:p>
      <w:pPr>
        <w:pStyle w:val="Heading2"/>
      </w:pPr>
      <w:r>
        <w:t>Regeste</w:t>
      </w:r>
    </w:p>
    <w:p>
      <w:r>
        <w:t>Revisione. Viste le risultanze mediche (inabile al 100% nella sua attività di ausiliaria di pulizie e abile al 75% in attività adeguate) a ragione l'Ufficio AI ha confermato il diritto a una mezza rendita. Non provato un peggioramento dello stato di salute con effetto sul grado d'invalidità.</w:t>
      </w:r>
    </w:p>
    <w:p>
      <w:pPr>
        <w:pStyle w:val="Heading2"/>
      </w:pPr>
      <w:r>
        <w:t>Erwägungen</w:t>
      </w:r>
    </w:p>
    <w:p>
      <w:r>
        <w:rPr>
          <w:b/>
        </w:rPr>
        <w:t>E. 29</w:t>
      </w:r>
    </w:p>
    <w:p>
      <w:r>
        <w:t>gennaio 2002 nella causa R. e R., H 220/00; STFA del 10 ottobre 2001 nella causa F., U 347/98 pubblicata in RDAT I-2002 pag. 190 seg.; STFA del 22 dicembre 2000 nella causa H., H 304/99; STFA del 26 ottobre 1999 nella causa C., I 623/98). Nel merito 2.2.   Oggetto della lite è la questione a sapere se a ragione l’Uffi-cio AI ha confermato in sede di revisione il diritto a una mezza rendita. L’assicurata, contestando esclusivamente la valutazione medica, ha postulato il diritto ad una rendita intera.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2.4.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Rechtsprechung des Bundesgerichts zum IVG, Zurigo 1997,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2.5.   Nel caso concreto dagli atti di causa risulta che, con deliberazione 12 agosto 1991 (doc. AI 14/1), nell’ambito della richiesta di prestazioni 3 dicembre 1990 (doc. AI 1/1-6), l’Ufficio AI aveva richiesto una perizia al dr. __________, FMH in fisiatria e riabilitazione malattie reumatiche. Il dr. __________, nel suo reperto 17 settembre 1991 (doc. AI 15/1-2), posta la diagnosi di “sindrome vertebrale di origine statica – fibriomilgia generalizzata – status post-operazione per adenoma paratiroideo”, ha concluso che:”(…) la C. presenta una fibriomialgia generalizzata che causa dolori diffusi. I dolori sono credibili, difficilmente influenzabili terapeuticamente ed hanno normalmente una componente psicogena all’origine. La situazione reumatologica puramente di origine vertebrale non è importante. Quanto al tumore paratiroideo asportato possa influire su questa situazione, è difficile da valutare. Lo stesso sembrerebbe guarito e non richiedente più alcuna terapia. Tenendo conto di tutti questi fattori, e della professione esercitata si può stabilire una invalidità medico-teorica del 50%, tenendo conto sia dei lavori di casalinga, sia di quelli di custode. (…)” (doc. AI 15/2). Sulla base delle conclusioni del dr. __________, con decisione 13 novembre 1991 (doc. AI 17/1-2), confermata da questo Tribunale e dal Tribunale federale delle assicurazioni (doc. AI 26/1-7 e 33/1-7), l’Ufficio AI ha riconosciuto all’assicurata il diritto a una mezza rendita dal 1° novembre 1990. Le revisioni d’ufficio della rendita, avviate negli anni 1993 e 1997 (doc. AI 35/1-2 e 44/1-2), sono sfociate nelle rispettive comunicazioni con le quali l’Ufficio AI ha confermato la rendita fino ad allora erogata (doc. AI 40/1-2 e 51/1). Nell’ambito della revisione d’ufficio intrapresa nel 2000 (doc. AI 58/1-2) – visto il rapporto medico 7 novembre 2000 (doc. AI 60/1-2), con il quale il dr __________, FMH in medicina interna, posta la diagnosi di “depressione cronica in stato da 2 tentamen in cura dal Dr. __________ (__________) – fibromialgia emicorpo destro – sindrome cervico-spondilogena e cervico-cefalica su disturbi statici – prolassa mitralico – incontinenza urinaria da sforzo – periartrite omero-scapolare spalla dx – sindrome del colon irritabile – stato intervento alle paratiroidi 1990 – ipertensione arteriosa”, ha attestato un’incapacità lavorativa quale ausiliaria di pulizie del 50% dal 1 ottobre 1997 in avanti, e il rapporto medico 12 febbraio 2001 (doc. AI 63/1-2), con il quale il dr. __________, FMH in psichiatria e psicoterapia, senza porre delle diagnosi, ha attestato uno stato di salute stazionario, osservato che è impossibile fornire indicazioni precise circa la capacità lavorativa quale operaia e indicato l’opportunità di procedere ad un esame medico complementare – l’Ufficio AI ha ordinato una perizia pluridisciplinare a cura del Servizio di accertamento medico dell’AI (SAM) (doc. AI 69/1-2). Dalla perizia pluridisciplinare 2 maggio 2002 (doc. AI 71/1-13) risulta che i periti, dopo aver esposto dettagliatamente l’a-namnesi e le constatazioni obiettive, hanno fatto capo a due consultazioni specialistiche esterne, di natura psichiatrica (dr. __________) e reumatologica (dr. __________). Sulla base delle risultanze dei singoli consulti e del soggiorno della ricorrente presso il citato centro di accertamento, i periti hanno posto la seguente diagnosi: " 5.1      Diagnosi con influsso sulla capacità lavorativa Sindrome somatoforme del dolore cronico con prevalenza dell’emisoma ds. Sindrome cervicovertebrale/ - spondilogena cronica su: -    alterazioni degenerative e discopatie soprattutto a livello C6-7, -    in diagnosi differenziale nell’ambito di una fibromialgia generalizzata. Periartropatia omeroscapolare tendinopatica ds. su: -    lesione parziale del tendine del sovraspinato (ecografia del 21.3.2000), -    presenza di un piccolo uncino sottoacromiale. 5.2.     Diagnosi senza influsso sulla capacità lavorativa Sindrome depressiva ricorrente attualmente in remissione (ICD F 33/4). Diverticolosi del sigma: -    stato dopo sigmoidectomia per via laparotomica, settembre 2001. Ipertensione arteriosa trattata. Broncopatia cronicostruttiva anamnestica. Stato dopo asportazione di un adenoma paratiroideo nell’aprile 1990." (doc. AI 71/10-11) Sulla base di tutti gli atti medici raccolti, dopo un’attenta valutazione globale, i periti del SAM, posta la seguente valutazione medico-teorica globale dell’attuale capacità lavorativa: “(…) l’attuale grado di capacità lavorativa medico-teorica globale dell’A. nella sua funzione di salariata (ausiliaria di pulizia e custode), è valutabile nella misura del 50% come argomentato nel capitolo discussione. L’attuale esame peritale non ci permette quindi di confermare l’asserito peggioramento dello stato di salute, bensì una situazione di stazionarietà. (…)” (doc. AI 71/12), hanno concluso: " (…) 8      CONSEGUENZE SULLA CAPACITÀ LAVORATIVA Le menomazioni dovute ai disturbi dell'apparato locomotorio sono state descritte nel capitolo discussione. Sul piano psicologico e mentale, per contro, non vi sono attualmente menomazioni limitanti la capacita lavorativa. Le conseguenze a riguardo dei disturbi dell'apparato locomotorio, possono essere così riassunte: L'A deve evitare di eseguire lavori troppo pesanti, che richiedano la ripetuta elevazione del braccio ds. al di sopra del cinto scapolare, oppure lavori con continui movimenti di flessione ed estensione del tronco (per esempio lavare vetri, sollevamento o trasporto di pesi sopra i 15-20 kg). Riteniamo pertanto che l'attività attuale sia ancora praticabile nella misura del 50%, dove l'A non dovrebbe lavorare quale donna di pulizie o custode per più di quattro ore il giorno. Dagli atti in nostro possesso possiamo confermare che queste limitazioni, sono da prendere in considerazione a partire dall'inizio degli anni '90 (l'A. dall'1.11.1991 è beneficiaria di una rendita AI per un grado di invalidità del 50%). Da allora lo sviluppo delle limitazioni della capacità lavorativa non ha presentato importanti cambiamenti. Come detto sopra, l'evoluzione é piuttosto stazionaria: l'esame peritale evidenzia un miglioramento degli aspetti psicologici e mentali, nonché dei disturbi algici diffusi, mentre leggere più marcati sono i disturbi degenerativi a livello della colonna cervicale e della spalla ds. Concordiamo con il nostro consulente reumatologo nell'affermare che, tutto sommato, l'evoluzione dei danni alla salute dell'apparato locomotorio, é da considerare come stazionario. L'ambiente di lavoro dell'A. (ditta di pulizie __________ di __________ presso la dogana di __________), é sicuramente in grado di sopportare gli attuali disturbi psichici dell'A. Nella sua funzione di casalinga (l'A. vive sola in un appartamento a __________), riteniamo che il grado di capacità lavorativa possa raggiungere la misura del 70%. 9      CONSEGUENZE SULLA CAPACITÀ D'INTEGRAZIONE Riteniamo poco probabile la possibilità di migliorare la capacita lavorativa dell'A. sul posto di lavoro attuale, vista ormai la cronicizzazione dei suoi disturbi. Se, dal punto di vista puramente teorico, un intervento di acromioplastica alla spalla ds. potrebbe portare ad un miglioramento dei disturbi, riteniamo che presso quest'A., specialmente in considerazione pure degli aspetti psicopatologici, qualsiasi intervento sia da evitare in quanto porterebbe ad un peggioramento dell'intera situazione algica. In considerazione degli aspetti psicopatologici, dell'assenza di una spiccata motivazione da parte dell'A stessa che, rammentiamo, in passato (vedi atti del 16.03.1992 e del 28.08.1992), ha ricorso per ben due volte presso il TCA e il TFA contro la decisione della cassa __________ di __________, non riteniamo possibile effettuare provvedimenti di integrazione. In considerazione della situazione generale riteniamo poco probabile che, al momento attuale, quest'A possa aumentare la sua capacità lavorativa in altre attività professionali. 10   RISPOSTE A DOMANDE PARTICOLARI Domande supplementari non sono poste. Su richiesta dell'A., ci permettiamo d'inviare una copia di questa perizia al medico curante dr. __________. (…)." (doc. AI 71/12-13) Con comunicazione 27 maggio 2002 (doc. AI 74/1), viste le risultanze della perizia del SAM e la proposta 21 maggio 2002 del dr. __________ (doc. AI 73/1), l’Ufficio AI ha quindi confermato il diritto alla mezza rendita. 2.6.   Al considerando precedente sono state esposte le circostanze che giustificarono, all’epoca, l’assegnazione all’assicurata di una mezza rendita di invalidità e la conferma della stessa in occasione delle revisioni intraprese d’ufficio negli anni 1993, 1997 e 2000. Si tratta ora di esaminare la situazione esistente nell’ottobre 2006 (momento in cui è stata emanata la decisione impugnata) e di valutare se, nel frattempo, le condizioni di salute dell’assicurata sono rimaste tali da giustificare la conferma del diritto alla mezza rendita. Dagli atti risulta che nel maggio 2004 l’Ufficio AI ha intrapreso d’ufficio un’altra revisione (doc. AI 78/1). Visto il rapporto di decorso 30 giugno 2004 (doc. AI 81/1-2), nel quale il dr. __________ ha attestato un peggioramento dello stato di salute, il dr. __________, nelle raccomandazioni 8 settembre 2004 (doc. AI 84/1-2), ha indicato la necessità di una perizia reumatologica a cura del dr. __________. Il dr. __________, FMH in reumatologia, nella perizia 21 febbraio 2005 (doc. AI 87/1-11), posta la diagnosi con influsso sulla capacità lavorativa di “(…) sindrome somatoforme da dolore persistente; fibromialgia; periartropatia omeroscapolare tendinotica cronica a destra – rottura completa del sopraspinato e rottura apicale dell’infraspinato (IRM 06.10.03); modica sindrome del tunnel carpale bilaterale (ENG 06.05.04); gonalgie croniche a destra – modiche alterazioni degenerative (IRM 10.12.04); sindrome cervicospondilogena cronica – modiche alterazioni degenerative senza neurocompressione (…)” (doc. AI 87/7-8), ha concluso: " (…) B  CONSEGUENZE SULLA CAPACITÀ DI LAVORO 1.  MENOMAZIONI (QUALITATIVE E QUANTITATIVE) DOVUTE AI DISTURBI CONSTATATI A livello psicologico e mentale trovo diversi problemi. Il principale è una sindrome somatoforme da dolore persistente già discusso in dettaglio nella perizia del 08.05.02. Attualmente, da non specialista, non ritengo che la paziente stia attraversando un episodio depressivo. Le menomazioni a livello fisico sono state descritte in dettaglio in precedenza. La valutazione di problematiche sociali non è oggetto di questa perizia. 2. CONSEGUENZE DEI DISTURBI SULL'ATTIVITÀ ATTUALE 2.1 COME Si RIPERCUOTONO I DISTURBI SULL'ATTIVITÀ ATTUALE DELL'ASSICURATO? Sindrome somatoforme e fibromialgia limitano lievemente la capacità di lavoro attraverso dolori cronici insonnia e stanchezza. La periartropatia omeroscapolare su rottura della cuffia del rotatori limita in modo importante la capacità lavorativa in ogni attività che richieda movimenti ripetitivi con l'arto superiore destro e particolarmente movimenti sopra l'orizzontale ma anche in ogni attività manuale soprattutto se relativamente pesante. La sindrome del tunnel carpale bilaterale e di modica entità può limitare lievemente la capacità lavorativa in lavori che richiedano la posizione di iperestensione o iperflessione del polso nonché movimenti ripetitivi di iperestensione e iperflessione del polso. La sindrome cervicospondilogena può limitare lavori che richiedano posizioni molto inergonomiche con la colonna cervicale particolarmente se prolungate. Gonalgie e dolori alle caviglie possono transitoriamente limitare in misura minore lunghi spostamenti, spostamenti su terreni accidentati, movimenti di flessione/estensione delle ginocchia e la posizione inginocchiata. 2.2 ESATTA DESCRIZIONE DELLE FUNZIONI INTATTE E DELLA CAPACITÀ DI CARICO Capacità funzionate residua (Base: esame della funzionalità fisica AI): a) Sollevamento e trasporto di carichi: La capacità funzionale residua per il sollevamento e il trasporto di carichi molto leggeri è lievemente ridotta a causa della problematica alla spalla sinistra, per carichi leggeri è ridotta, per carichi medi è molto ridotta, per carichi pesanti è esigua e per carichi molto pesanti nulla. La capacità funzionale residua per lavori sopra il piano delle spalle con pesi inferiori a 5 kg è molto ridotta e con pesi superiori esigua. b) Manipolazione di oggetti, attrezzi, pulsantiere: La capacità funzionale per lavori leggeri e di precisione è praticamente normale. Per lavori medi è ridotta, per lavori pesanti è esigua e molto pesanti nulla. La rotazione della mano può avvenire normalmente. c) Posizioni di lavoro o dinamiche particolari: La capacità funzionale residua per lavori a braccia elevate è molto ridotta a esigua, con rotazione del tronco praticamente normale, seduta e piegata in avanti praticamente normale, eretta e piegata in avanti praticamente normale. La capacità funzionale per lavori da inginocchiata e con ginocchia in flessione è lievemente ridotta. d) Mantenere posizioni statiche: L'assicurata può mantenere normalmente la posizione seduta mentre per la posizione eretta la capacità funzionale è lievemente ridotta. e) Spostarsi, camminare: L'assicurata può spostarsi normalmente fino a 50 m e anche oltre, per lunghi tragitti la capacità funzionale è lievemente ridotta, per spostamenti su terreno accidentato è lievemente ridotta, per salire e scendere la scale è lievemente ridotta. Lavori su ponteggi e scale a pioli sono sconsigliati per motivi di sicurezza. f) Diversi: La possibilità di implicare le due mani è lievemente ridotta a causa della sindrome del tunnel carpale. Lavori in equilibrio o bilanciandosi sono sconsigliati vista la presenza di più problemi a carico dell'apparato locomotore, per motivi di sicurezza. Nota : sulla base di un orario di lavoro di 8 ore, una capacità funzionale residua definita come esigua equivale all'1-5% rispetto alla prestazione di un soggetto sano, molto ridotta equivale al 6-33%, ridotta al 34-66%, lievemente ridotta al 67-100%. Per carichi molto leggeri si intende un peso fino a 5 kg, leggeri 6-10 kg, medi 11-25 kg, pesanti 26-45 kg, molto pesanti &gt; 45 Kg. 2.3 L'ATTIVITA ATTUALE È ANCORA PRATICABILE? Sì, ma solo nella misura del 25% in accordo con la valutazione soggettiva della paziente e con la valutazione del medico curante. 2.4 SE SÌ, IN QUALE MISURA (ORE AL GIORNO)? La paziente può lavorare come addetta alle pulizie di uffici durante 2 ore al giorno. 2.5 È PRESENTE INOLTRE UNA DIMINUZIONE DELLA CAPACITÀ DI LAVORO? No. 2.7 DA QUANDO ESISTE UNA LIMITAZIONE DELLA CAPACITÀ DI LAVORO DAL LATO MEDICO DI ALMENO IL 20%? Da un punto di vista oggettivo è possibile affermare che la situazione della spalla destra, che determina principalmente il peggioramento della capacità lavorativa della paziente, è documentato dal 06.10.03. 2.8 QUAL È STATO IN SEGUITO LO SVILUPPO DELLA LIMITAZIONE DELLA CAPACITÀ DI LAVORO? Da allora la situazione riguardo alla capacità lavorativa può essere considerata uguale a quella attuale nonostante la paziente abbia presentato ulteriori problemi che in questo ambito possono essere considerati minori. C. CONSEGUENZE SULLA CAPACITÀ D'INTEGRAZIONE 1. È POSSIBILE EFFETTUARE PROVVEDIMENTI D'INTEGRAZIONE? VE NE SONO IN CORSO? NE SONO PREVISTI? La paziente lavora già come addetta alle pulizie per 2 ore al giorno. Tenendo conto del fatto che la capacità lavorativa sarebbe nettamente migliore in un'attività adatta, dal punto di vista reumatologico sarebbe teoricamente possibile offrire all'assicurata misure professionali. 2. È POSSIBILE MIGLIORARE LA CAPACITÀ DI LAVORO SUL POSTO DI LAVORO ATTUALE? No. 3. L'ASSICURATO È IN GRADO DI SVOLGERE ALTRE ATTIVITÀ? L'assicurata è in grado di svolgere un lavoro leggero, che rispetti le limitazioni funzionali precedentemente descritte e in particolare eviti movimenti eccessivamente ripetitivi e sopra l'orizzonte con la spalla destra a tempo pieno, con un rendimento ridotto nella misura del 20%. (…)." (doc. AI 71/12-13) Con decisione 7 novembre 2005 (doc. AI 93/1-2), viste le risultanze della perizia 21 febbraio 2005 del dr. __________ (doc. AI 87/1-11) e le annotazioni 26 luglio 2005 con le quali il dr. __________, medico SMR, ha preso posizione in merito allo scritto 24 giugno 2005 del dr. __________ (doc. AI 90/1 e 91/1), l’Ufficio AI ha confermato il diritto alla mezza rendita. In sede di opposizione l’assicurata ha prodotto ulteriore documentazione medica. Al riguardo il dr. __________, nelle annotazioni 3 ottobre 2006 (doc. AI 103/1-3), ha concluso: " (…) in sede di opposizione vengono presentati: -    certificato dr. __________ del 24.6.2005: viene attestata una IL del 75% preesistente con seguente IL 100% dal 16.3.2005 dopo operazione varicosi e artroscopia ginocchio destro. Egli ritiene impossibile una ripresa dell'attività lavorativa nella funzione di ausiliaria a causa della sindrome del tunnel carpale bilaterale e la rottura della cuffia dei rotatori a livello della spalla destra. -    certificato dr. __________ del 6.12.2005 attestante la presenza di una rottura della cuffia dei rotatori alla spalla destra con seguente impossibilità di svolgere mansioni pesanti al proprio domicilio. -    referto RM ginocchio destro del 5.12.2005: diagnosi clinica di stato dopo meniscectomia ginocchio destro, conosciuta cisti di Baker, dolori continui. Viene evidenziato: esito dopo meniscectomia parziale mediale a sinistra e attualmente marcato edema midollare del condilo femorale mediale con marcate alterazioni focali della cartilagine del condilo mediale e scopertura della superficie ossea, reperto compatibile con un'incipiente osteonecrosi o una frattura sottocondrale. Valutazione: l'attuale documentazione mostra quale patologia con possibile peggioramento da dopo la perizia reumatologica la problematica al ginocchio destro. Le altre patologie elencate dal dr. __________, in particolare la sindrome del tunnel carpale e la rottura della cuffia dei rotatori sono patologie ben note e debitamente prese in considerazione in ambito peritale. In considerazione della problematica del ginocchio destro l'assicurata è da ritenersi inabile al 100% nell'attività di ausiliaria di pulizia, questo a partire dal 16.3.2005, data indicata dal dr. __________, trattandosi di attività da svolgere in posizione eretta. La problematica del ginocchio permette però lo svolgimento di attività prevalentemente sedentaria senza la posizione accovacciata o inginocchiata. La problematica della spalla non permette lo svolgimento di attività sopra l'orizzontale o attività fisicamente pesanti. A causa della sindrome del tunnel carpale l'assicurata non è in grado di svolgere attività in iperestensione o iperflessione del polso o movimenti ripetitivi di iperestensione o iperflessione del polso. La sindrome cervicospondilogena non permette lo svolgimento di attività in posizione inergonomica con la cervicale (iperestensione, rotazione). (nota: i limiti esposti si basano sulla valutazione peritale dr. __________ e riconoscendo la presenza di una patologia degenerativa a livello delle ginocchia invalidante (fonte: Sozialmedizinische Begutachtung für die gesetzliche Rentenversicherung, Springer-Verlag). In conclusione l'assicurata è in grado di svolgere un'attività lavorativa fisicamente leggera rispettosa dei limiti funzionali sopra esposti nella misura del 70-80%, questo a partire da 3.2005, per i periodi precedenti si riconferma la valutazione peritale dr. __________. A partire da 3.2005 l'attività di ausiliaria di pulizia non risulta più esigibile. Per quanto concerne il lato psichiatrico in presenza di patologia somatoforme / fibromialgia va precisato che l'assicurata è stata valutata in ambito peritale nel 2002 dove è stata negata la presenza di una componente psichiatrica invalidante. La recente documentazione medica come pure la valutazione peritale reumatologica non mostrano elementi in favore di una modifica della situazione psichiatrica). (…)." (doc. AI 103/2-3) Viste le valutazioni del dr. __________ e il rapporto finale 10 ottobre 2006 della consulente in integrazione professionale (doc. AI 105/1-3), l’Ufficio AI, con decisione su opposizione 25 ottobre 2006 (doc. AI 106/1-9), ha confermato il diritto ad una mezza rendita.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C., I 355/03, consid. 5; STFA 25 febbraio 2003 nelle cause G., U 329/01 ed S., U 330/01; STFA 18 marzo 2002 nella causa M., I 162/01; DTF 125 V 352, 122 V 160; Pratique VSI 2001 p. 108, 1997 p. 123; Meyer‑Blaser, Die Rechtspflege in der Sozialversicherung, BJM 1989, p.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B., I 569/97; STFA 28 novembre 1996 nella causa F., U 113/96;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DTF 123 V 175, consid. 4b, pag. 178; Pratique VSI 2001 pag. 106, consid. 3c, pag.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Massima Istanza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C., I 355/03). Per quel che riguarda i rapporti concernenti il medico curante, secondo la generale esperienza della vita, il giudice deve tenere conto del fatto che, alla luce del rapporto di fiducia esistente con il paziente, in dubbio, egli attesterà in favore del suo paziente (STFA 25 febbraio 2003 nelle cause G., U 329/01 ed S., U 330/01 ; DTF 125 V 353 consid. 3b/cc; Pratique VSI 2001 p. 109; Meyer-Blaser, Rechtsprechung des Bundesgericht im Sozial-versicherungsrecht, 1997, p. 230). Se vi sono dei rapporti medici contraddittori il giudice non può evadere la procedura senza valutare l'intero materiale ed indicare i motivi per cui egli si fonda su un rapporto piuttosto che su un altro (STFA 25 febbraio 2003 nelle cause G., U 329/01 e S., U 330/01). Infine, va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2.8.   Nella fattispecie, viste le risultanze mediche sopra esposte (consid. 2.5 e 2.6) e richiamata la giurisprudenza in materia di valore probatorio di rapporti medici (consid. 2.7), questo Tribunale deve concludere che a ragione l’Ufficio AI ha confermato il diritto ad una mezza rendita ritenuto che l’assicurata, dal mese di marzo 2005, é da ritenersi inabile al 100% nella sua attività di ausiliaria di pulizia e abile al lavoro nella misura del 75% in attività adeguate. Innanzitutto va osservato che alla perizia 21 febbraio 2005 del dr. __________, completa e priva di contraddizioni, va riconosciuta forza probatoria piena. Il dr. __________, con scritto 24 giugno 2005 (doc. AI 90/1), ha attestato che “(…) all’inizio di aprile la paziente è stata operata dal Dr. __________ per una grave varicosi alla gamba destra e il 16.06.2005 è stata sottoposta ad artroscopia del ginocchio destro con meniscectomia parziale mediale. Entrambi gli interventi sono riusciti ma come capita in questi casi si è assistito ad un peggioramento del quadro fibriomialgico. Già prima di questi interventi chirurgici la paziente era inabile al 75%, mentre dal 16.03.2005 è inabile al 100%. (…)”. Ritenuta poi la rottura completa della cuffia dei rotatori alla spalla destra e una sindrome del tunnel carpale bilaterale, il dr. __________ ha concluso che “(…) vista la situazione, la signora RI 1 è impossibilitata a compiere qualsiasi attività professionale anche leggera, che richieda l’utilizzo delle mani e delle braccia. (…)” (doc. AI 90/1). Al riguardo il TCA rileva che, a prescindere dalle considerazioni generali che si impongono sul tema dell’attendibilità delle certificazioni dei medici di fiducia (cfr. in proposito consid. 2.7), il dr. __________, nonostante gli interventi in parola siano riusciti, non motiva e documenta compiutamente l’asserito peggioramento del quadro fibriomialgico. Quanto alla rottura completa della cuffia dei rotatori alla spalla destra e alla sindrome del tunnel carpale bilaterale, queste diagnosi sono state considerate dal dr. __________ nella perizia 21 febbraio 2005 e il dr. __________, ponendo una valutazione diversa, si limita ad attestare in modo del tutto generico un’inabilità totale anche in un’attività leggera. Anche il dr. __________, medico SMR, nelle annotazioni 26 luglio 2005, ritenuta la situazione valetudinaria invariata rispetto alla perizia del SAM, ha concluso che “(…) il dr. __________ afferma in data 24 giugno 2005 che un peggioramento della fibromialgia si è verificato dopo due interventi (per varicosi e meniscopatia) conclusisi con successo. Non vi sono alterazioni strutturali in grado di obiettivare questo peggioramento. Per quanto attiene alla sindrome del canale carpale ed alla rottura della cuffia dei rotatori, queste affezioni sono prese in considerazione nella conclusione del dr. __________. (…)” (doc. AI 91/1). Va qui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Anche avuto riguardo all’ulteriore documentazione medica prodotta in sede di opposizione (certificati medici 29 novembre e 6 dicembre 2005 [doc. AI 94/37 e 94/38] con i quali il dr. __________ ha attestato le assenze dal lavoro dal 14 marzo 2000 al 31 dicembre 2005 nonché l’impossibilità di svolgere lavori pesanti al proprio domicilio a causa della rottura della cuffia dei rotatori alla spalla destra, e referto radiologico della RM ginocchio dx del 5 dicembre 2005 [doc. AI 97/2], rilasciato dalla Clinica __________ e sottoscritto dal dr. __________) non è possibile concludere per un peggioramento della situazione valetudinaria con ripercussioni sul grado d’invalidità. Infatti, ribadito che la rottura completa della cuffia dei rotatori alla spalla destra e la sindrome del tunnel carpale bilaterale, sono state considerate dal dr. __________ nella perizia 21 febbraio 2005, nel referto radiologico 6 dicembre 2005, posta la seguente valutazione “(…) esiti dopo meniscetomia parziale mediale a sinistra e attualmente marcato edema midollare del condilo femorale mediale con marcate alterazioni focali della cartilagine del condilio mediale e scopertura della superficie ossea: reperto compatibile con un’incipiente osteonecrosi o una frattura sottocondriale – cisti di Baker con esiti da sanguinamento intra-cistico (…)” (doc. AI 97/2), il dr. __________ non si è espresso circa la capacità lavorativa in attività adeguate. Il dr. __________, nelle annotazioni 3 ottobre 2006 (doc. AI 103/1-3), ritenuto che “(…) l’attuale documentazione mostra quale patologia con possibilità di peggioramento da dopo la perizia reumatologica la problematica del ginocchio destro. (…)”, ha osservato che “(…) in considerazione della problematica del ginocchio destro l’assicurata è da ritenersi inabile al 100% nell’attività di ausiliaria di pulizia, questo a partire dal 16.3.2005, data indicata dal dr. __________, trattandosi di attività da svolgere in posizione eretta. La problematica del ginocchio permette però lo svolgimento di attività prevalentemente sedentaria senza la posizione accovacciata o inginocchiata. (…)” e concluso che “(…) l’assicurata è in grado di svolgere un’attività lavorativa fisicamente leggera rispettosa dei limiti funzionali sopra esposti nella misura del 70-80%, questo a partire da 3.2005, per i periodi precedenti si riconferma la valutazione peritale del dr. __________. (…)” (doc. AI 103/2-3, sottolineatura del redattore). In sede di ricorso, quale nuova documentazione, l’assicurata ha prodotto il rapporto medico basato su visita 21 novembre 2006 del dr. __________, il certificato medico 19 dicembre 2006 del dr. __________ e il referto RM della spalla destra 3 gennaio 2007 (doc. B, VIII/1 e VIII/3). Anche questa documentazione non è in grado di sovvertire le valutazioni appena sopra esposte. Il dr. __________, FMH in medicina interna, attesta un’inabilità completa nella sua attività di ausiliaria di pulizie senza tuttavia esprimersi circa la capacità lavorativa in attività adeguate. Al riguardo il dr. __________, nelle annotazioni 9 gennaio 2007, ha espresso la seguente valutazione: “(…) l’attuale rapporto del dr. __________ evidenzia quale unica nuova problematica la presenza di dolori perimalleolari bilaterali di dignità incerta in presenza di un esame RM blando (presenza unicamente di segni degenerativi moderati). In considerazione del fatto che l’assicurata è già stata ritenuta non idonea per attività da svolgere prevalentemente in piedi questa problematica non comporta un'ulteriore riduzione della capacità lavorativa non essendo le caviglie sollecitate in attività prevalentemente sedentarie. (…)” (doc. VI/Bis). Il dr. __________, della __________, nel certificato medico 19 dicembre 2006, non ha escluso una capacità lavorativa in attività adeguate e ha concluso che “(…) per quanto concerne l’attività lavorativa non può stare a lungo in piedi né camminare specialmente se porta dei pesi. Evitare scale e salite. Per quanto concerne la spalla evitare lavori al di sopra della testa nonché alzare e portare pesi superiori ai 3 kg con la mano dx. Può svolgere delle attività con le braccia accostate al tronco come pure delle attività sedentarie con possibilità di alzarsi e muovere le ginocchia.” (doc. VIII/1). La RM spalla destra 3 gennaio 2007 (doc. VIII/3) non evidenzia poi lesioni che non sono già state considerate dal dr. __________ nella perizia 21 febbraio 2005. Al riguardo anche il dr. __________, nelle annotazioni 6 febbraio 2007, ha concluso che “(…) in pratica il dr. __________ conferma l’esigibilità lavorativa come esposto nella mia presa di posizione del 3.10.2006 per quanto concerne il ginocchio. Per quanto concerne la problematica della spalla l’attuale RM conferma in pratica le lesioni note (sovraspinato e infraspinato), la patologia risulta quindi quella già nota e debitamente valutata nella perizia reumatologica dr. __________. (…)” (cfr. doc. X/Bis). Per quanto riguarda infine all’aspetto psichiatrico va qui rilevato che, nella perizia pluridisciplinare 2 maggio 2002 (doc. AI 71/1-13), il SAM aveva concluso che dal punto di vista prettamente psichiatrico non risulta alcuna limitazione del grado di capacità lavorativa. Anche il dr. __________, nella perizia 21 febbraio 2005 (doc. AI 87/1-11), ha evidenziato che “(…) attualmente, da non specialista, non ritengo che la paziente stia attraversando un episodio depressivo. (…)” (doc. AI 87/9). Il dr. __________, nell’esame oggettivo, ha poi osservato che l’assicurata è “(…) psichicamente adeguata (…)” (doc. B, pag. 2). Il rappresentante dell’assicurata, dopo aver sostenuto, nelle osservazioni 25 gennaio 2007, che “(…) la nostra assistita in data odierna ha sostenuto una visita presso il Dr. Med. __________ psichiatra psicoterapeuta di __________ che appena in nostro possesso vi invieremo, a complemento delle nostre osservazioni. (…)” (doc. VIII), non ha più trasmesso alcuna documentazione medica al TCA.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2.9.   In simili circostanze, visto tutto quanto precede, la decisione impugnata deve essere confermata.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