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32.2005.89 vom 17. Februar 2006</w:t>
      </w:r>
    </w:p>
    <w:p>
      <w:r>
        <w:t>TI Tribunale d'appello, 2006-02-17, IT</w:t>
      </w:r>
    </w:p>
    <w:p>
      <w:r>
        <w:rPr>
          <w:b/>
        </w:rPr>
        <w:t xml:space="preserve">Quelle: </w:t>
      </w:r>
      <w:r>
        <w:t>https://mcp.opencaselaw.ch/entscheid/ti_gerichte_32.2005.89</w:t>
      </w:r>
    </w:p>
    <w:p>
      <w:r>
        <w:t>FR: TI_GERICHTE 32.2005.89 du 17 février 2006</w:t>
      </w:r>
    </w:p>
    <w:p>
      <w:r>
        <w:t>IT: TI_GERICHTE 32.2005.89 del 17 febbraio 2006</w:t>
      </w:r>
    </w:p>
    <w:p>
      <w:pPr>
        <w:pStyle w:val="Heading2"/>
      </w:pPr>
      <w:r>
        <w:t>Regeste</w:t>
      </w:r>
    </w:p>
    <w:p>
      <w:r>
        <w:t>Assicurato chiede di essere posto al beneficio di una rendita. Lo stato di salute dell'assicurato non è stato sufficientemente approfondito, in particolare dal punto di vista psichiatrico: atti rinviati all'amministrazione per nuovi accertamenti medici.</w:t>
      </w:r>
    </w:p>
    <w:p>
      <w:pPr>
        <w:pStyle w:val="Heading2"/>
      </w:pPr>
      <w:r>
        <w:t>Erwägungen</w:t>
      </w:r>
    </w:p>
    <w:p>
      <w:r>
        <w:rPr>
          <w:b/>
        </w:rPr>
        <w:t>E. 1</w:t>
      </w:r>
    </w:p>
    <w:p>
      <w:r>
        <w:t>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pp. 216ss). Secondo l'art. 28 cpv. 1 LAI, in vigore sino al 31 dicembre 2003, gli assicurati hanno diritto a una rendita intera se sono invalidi almeno al 66 2/3 %, a una mezza rendita se sono invalidi almeno al 50% o a un quarto di rendita se sono invalidi almeno al 40%. Rilevasi che nel suo nuovo tenore in vigore dal 1° gennaio 2004, l 'art.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consid. 3, 1990 p. 543 consid. 2; Valterio, Droit et pratique de l'assurance invalidité, Les prestations, Lausanne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consid. 1, 104 V 136 consid. 2a e 2b; VSI 2000 p. 84 consid. 1b).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2.5.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2.6.   Conformemente ad un principio generale applicabile anche nel diritto delle assicurazioni sociali, all'assicurato incombe l'obbligo di ridurre il danno (DTF 123 V 233 consid. 3c, 117 V 278 consid. 2b, 400 e riferimenti ivi citati; Riemer-Kafka, Die Pflicht zur Selbstverantwortung, Friborgo 1999, pag. 57, 551 e 572). In virtù di tale obbligo, l'assicurato deve intraprendere tutto quanto è ragionevolmente esigibile per ovviare nel miglior modo possibile alle conseguenze della sua "invalidità", segnatamente mettendo a profitto la sua residua capacità lavorativa, se necessario, in una nuova professione (DTF 113 V 28 consid. 4a e sentenze ivi citate; Landolt, Das Zumutbarkeitsprinzip im schweizerischen Sozialversicherungs-recht, tesi Zurigo 1995, pag. 296 segg). Non è quindi dato alcun diritto ad una rendita se la persona interessata dovesse essere in grado di percepire un reddito tale da escluderne l'erogazione (DTF 113 V 28 consid. 4a; RCC 1968 pag. 434). Dalla persona assicurata possono tuttavia essere pretesi unicamente provvedimenti esigibili che tengano conto delle circostanze oggettive e soggettive del caso concreto, quali la sua capacità lavorativa residua, le sue ulteriori circostanze personali, l'età, la situazione professionale, i legami presso il luogo di domicilio, il mercato del lavoro equilibrato e la presumibile durata dell'attività lavorativa (DTF 113 V 28 consid. 4a; cfr. pure VSI 2001 pag. 279 consid. 5a/aa e 5a/bb). 2.7.   Nel caso in esame, nel rapporto 13 aprile 1999 il curante, dr. __________, FMH in psichiatria e psicoterapia, posta la diagnosi di “ disturbo dell’adattamento con umore depresso ”, ha rilevato: " (...) 4.3.     Costatazioni obiettive L'assicurato è molto preoccupato per il suo avvenire poiché fra poco tempo terminerà i diritti per l'ottenimento dell'indennità giornaliera. L'esame psichiatrico mette in evidenza una persona ben orientata nel tempo e nello spazio. Discrete le facoltà di comprensione e le possibilità di verbalizzazione in italiano. Intatte le memorie. Il corso del suo pensiero è leggermente rallentato e ristretto: vi è un'ideazione prevalente che si impernia attorno ai problemi socioeconomici della famiglia. Non ho riscontrato fenomeni deliranti o alterazioni percettive. Affettivamente evidenzia un tono vitale diminuito ed un umore di base sub-depressivo. È teso, inquieto e leggermente iperemotivo. Le possibilità di socializzazione sono inalterate. Ho conosciuto l'assicurato in data 25.02.'99 ed ho iniziato una presa a carico psicofarmacologica, psicoterapeutica e psico-sociale. Sul piano prettamente psichiatrico l'assicurato presenta un'inabilità lavorativa che può essere stimata a circa il 30% a causa della sintomatologia depressiva. Egli evidenzia dei chiari disturbi riguardanti le sue possibilità di adattamento alla sua nuova situazione post-infortunistica. È molto preoccupato per quanto riguarda una ripresa lavorativa e per le misure di Riformazione Professionale. Comunque, la sintomatologia maggiore riferita dall'assicurato è di pertinenza ortopedica o reumatologica." (Doc. AI 9.1) Nel foglio complementare per la valutazione delle possibilità reintegrative e del diritto alla rendita lo specialista ha inoltre rilevato che per quanto riguardo l’attività fino a quel momento esercitata “ attualmente il suo stato depressivo gli impedisce di svolgere un’attività nella misura del 30% circa” , precisando che la sua precedente attività è ancora possibile “ sul piano psichiatrico (con ritmo ed intensità lavorativi ridotti a causa della presenza dei disturbi depressivi), con una limitazione del rendimento del 30% ”. Il dr. __________ ha poi indicato che “ l’assicurato necessita una prosecuzione delle cure e di un sostegno psicoterapeutico e psico-sociale in vista di un reinserimento lavorativo in un altro ambito professionale ”. Quanto alla possibilità per l’assicurato di svolgere altre attività, lo specialista ha rilevato che “ per la problematica psichiatrica, eccezion fatta per la diminuita capacità lavorativa del 30%, l’assicurato non presenta altre limitazioni per una ripresa lavorativa anche in un altro ambito professionale ”, sottolineando che “ la problematica maggiore è di competenza ortopedica-reumatologica ” (cfr. doc. AI 9.2). Con rapporto 22 luglio 1999 il dr. __________, FMH in reumatologia, posta la diagnosi di “ sindrome lombospondilogena e sindrome iperalgica S1 dx. su stato dopo emilaminectomia L5/S1 dx. con discectomia (24.9.98). Stato dopo trauma da accelerazione cervicale e lombare (13.2.98). Disfunzione articolazione sacro-iliaca dx. Depressione reattiva ”, ha rilevato: " È proponibile l'integrazione professionale in un'attività lavorativa da svolgere in parte seduta ed in parte in piedi che non comporti l'alzare ed il portare pesi oltre 10- 15 kg e che non comporti movimenti ripetitivi spec. di inclinazione del rachide lombare. Una riformazione professionale viene consigliata anche dal dr. med. __________ - FMH neurochirurgia (vedi rapp. del 20.4.1999)." (Doc. AI 12) Successivamente, l’assicurato, su richiesta dell’Ufficio AI, è stato ammesso al __________ (__________) di __________, dal 23 agosto al 24 settembre 1999, per un periodo di orientamento professionale. Nel rapporto d’osservazione 5 ottobre 1999 il direttore del __________ ha proposto una riqualifica professionale nel settore dell’informatica, osservando: " (...) Les résultats des tests d'autoévaluation laissent apparaître des limitations fonctionnelles importantes qui sont en parfaite corrélation avec ce qui a pu être observé tout au long du stage. Les résultats montrent également un seuil de résistance à la douleur qui est assez faible. Son niveau d'épuisement professionnel est quant à lui plus important que la norme, ce qui indique un niveau de lassitude plus élevé que la moyenne de la population. A l'atelier d'ergonomie on observe une personne assez limitée dans sa mobilité, toutefois l'assuré compense bien en général. Les activités faisant appel au port de charges supérieur à 5- 10 kg sont contre-indiquées de même que les travaux demandant des positions basses (à genoux, à quatre pattes) ainsi que les actions de contorsion de la colonne vertébrale. RI 1 possède un excellent niveau de capacités d'apprentissage, de très bonnes connaissances scolaires que nous situons à un niveau baccalauréat. Nous lui avons fait passer les tests d'entrée de l'école technique de __________ (électionique + micro-mécanique) qu'il a réussi sans problèmes. L'assuré s'est montré très motivé, toujours cordial et de bonne humeur. Au terme du stage nous arrivons à la conclusion qu'il pourrait, sans trop de difficultés, faire face à un apprentissage en informatique de maintenance, de gestion ou en électronique." (Doc. AI 24.1) L’Ufficio AI ha quindi accordato all’assicurato un periodo di riformazione professionale quale informatico presso la ditta __________ di __________ dal 1° luglio 2000 al 30 giugno 2004 (cfr. doc. AI 38). L’Ufficio AI con decisione 9 settembre 2003 ha inoltre assunto i costi di una sedia ergonomica quale adattamento sul posto di lavoro, conformemente a quanto indicato nel rapporto “consulto di ergoterapia” 15 luglio 2003 dall’ergoterapista della __________ di __________, dove l’assicurato è stato degente dal 30 giugno 2003 al 18 luglio 2003 (cfr. doc. AI 50) In data 26 gennaio 2004 la ditta __________ ha comunicato all’amministrazione la disponibilità ad assumere l’assicurato alla fine del periodo di riformazione, cioè a partire dal 1° luglio 2004, nella misura del 50% con un salario mensile di fr. 1'600 (cfr. doc. AI 51). L’assicurato ha trasmesso all’amministrazione il certificato medico 30 gennaio 2004 del dr. __________, del seguente tenore: " Certifico che il paziente sopracitato è in cura per disturbi alla schiena su esiti di op. ernia discale L5/S1 (1998). È da ritenere una capacità lavorativa quale informatico nella misura del 50% per un periodo indeterminato." (Doc. AI 51 a) Ricevuto tale certificato l’Ufficio AI ha ritenuto necessario sottoporre l’assicurato ad una perizia reumatologica, affidata al dr. __________, FMH in reumatologia (cfr. doc. AI 55). Nel dettagliato referto 22 marzo 2004 il perito, sulla base delle risultanze degli atti contenuti nell’incarto, nonché dei dati anamnestici e dall’esame clinico, ha posto la diagnosi di “ lombosciatalgia cronica all’arto inferiore destro in: esito da discectomia L5/S1 il 24.9.1998 con cicatrici attorno alla radice di S1 a destra; alterazioni degenerative alla colonna lombare (erniazione discale L4/L5 lussata dal lato sinistro con estensione caudalmente con liscia indentazione sulla radice L5 a sinistra); disturbi statici del rachide (tendenzialmente piatto); decondizionamento muscolare ” (cfr. doc. AI 58 pag. 6). In merito alle conseguenze sulla capacità lavorativa e sulla capacità di integrazione, il perito ha sottolineato quanto segue: " (...) Considero come lavoro ergonomicamente idoneo alle patologie sopramenzionate un'attività con carichi variabili (carico massimo: 10 kg ), che permetta di cambiare spesso la posizione del rachide senza movimenti ripetitivi di rotazione o flessione della colonna vertebrale, rispettivamente senza estensione prolungata del rachide. Attività statiche che necessitano lo stare in piedi o seduti prolungatamente sono inadatte. In un lavoro idoneo allo stato di salute, giudico l'assicurato abile al lavoro al 100% con un rendimento massimo del 100%, dal 25.9.1999, allorché veniva dimesso dal centro di accertamento di __________. La professione di informatico appresa tramite riformazione AI implica posizioni statiche prolungate (lavori davanti al PC), per cui giudico l'assicurato abile al lavoro in questa attività sull'arco di una giornata lavorativa normale, ma con una diminuzione del rendimento del 25%." (Doc. AI 58) Nel “rapporto finale-fine formazione” del 1° luglio 2004 la consulente IP ha indicato: " Si tratta di un A. 36enne al termine di una formazione (riqualifica art. 17 LAI) di informatico (sotto la supervisione della collega __________, della quale rimando ai rapporti). Per quanto riguarda il reddito ipotetico dell'A. risulta difficile desumerlo dall'incarto. Presumibilmente (vedi domanda) nel 1998 l 'A. percepiva un salario pari a 3’500.-- al mese e si stava formando (AFC) in qualità di verniciatore di carrozzeria. Dai contratti collettivi pubblicati nel 2002 dall'OCST possiamo dedurre che un verniciatore di carrozzeria al primo impiego nel 2002 ha un salario tra i 3’350.-- al mese e i 3’550.-- al mese (salario medio di 44'850.-- all'anno). Per quanto riguarda l'esigibilità della professione , la valutazione effettuata dal __________ all'inizio della formazione presumeva un'abilità nella professione di informatico nella misura del 100%. I dati fornitici in data 7 maggio 2004 dal SMR giustificano invece un'IL del 25% nella professione di informatico. Contatto il Signor __________ in data 1° luglio 2004, egli effettua una verifica e mi comunica che sui certificati blu firmati dal DL non risulta alcuna assenza rilevante per malattia durante il periodo della riqualifica. Possiamo quindi desumere che dal 2000 al 2004 il rendimento dell'A. sia stato del 100%. Per quanto riguarda il reddito da invalido , contatto l'Ispettore di tirocinio Signor __________ in data 30.6.2004. Mi viene spiegato che per quanto riguarda l'informatica non esistono Contratti Collettivi. A titolo indicativo, per un informatico con AFC possiamo calcolare un primo stipendio di circa 3'600.-- al mese incrementabile (dopo qualche anno di pratica) a 3'800.-- al mese. Per una persona con un profilo come quello del nostro A. possiamo calcolare un primo stipendio pari a circa 3'700.-- all'anno. Quale informatico, dopo riqualifica, l'A. ha quindi un reddito da invalido pari a 48'100.-- all'anno se continuasse a lavorare nella misura del 100%, effettuando le riduzioni medico-teoriche segnalate dal SMR ( 25% ) otteniamo invece un reddito da invalido pari a 36'000.-- all'anno. L'A. risulta aver avuto una proposta di assunzione nella misura del 50% presso il DL dove ha svolto la riqualifica. L'Ispettore di tirocinio mi informa che l'A. ha ottenuto l'AFC nei termini previsti (richiedere copia per l'incarto). Sulle basi delle limitazioni medico-teoriche non si ritiene vi siano, al momento, i presupposti per ulteriori provvedimenti professionali e si chiude la pratica." (Doc. AI 64) Con decisione 12 agosto 2004 l’Ufficio AI ha constatato che l’assicurato ha terminato con successo la riformazione professionale di informatico - attività nella quale presenta un grado di inabilità massimo del 25% come stabilito dal dr. __________ in sede peritale - e può realizzare un reddito che esclude il diritto alla rendita (cfr. doc. AI 66). Nella procedura d’opposizione l'assicurato ha contestato la mancata presa in considerazione dei suoi problemi psichiatrici, trasmettendo il rapporto redatto in data 25 novembre 2004 dal dr. __________ indirizzato al dr. __________, del seguente tenore: " (...) Per quanto concerne il grado di abilità lavorativa ritengo pure che il paziente summenzionato non possa lavorare in una percentuale lavorativa superiore al 50%. Sono pure d'accordo sul fatto che la riqualifica professionale abbia consentito di mantenere un'attività lavorativa a tempo parziale (50%). L'assenza di una riqualifica avrebbe probabilmente comportato un'interruzione totale dell'attività lavorativa. La richiesta dell'Ufficio invalidità di esigere un'attività lavorativa futura a tempo pieno comprometterà a breve termine o a lungo termine la situazione già precaria del paziente. Egli, nell'attuale percentuale lavorativa presenta una stanchezza cronica con conseguenti difficoltà dell'attenzione e della concentrazione che dipendono appunto da questa problematica algica persistente. Ritengo pertanto che la prospettiva di esigere un'attività a tempo pieno comprometta a breve termine le condizioni psichiche del paziente. Concordo quindi sulla posizione tua e del datore di lavoro di mantenere una capacità lavorativa ridotta al 50%." (Doc. AI 76a) Al riguardo, nelle “Annotazioni del medico” 3 maggio 2005 il dr. __________ del SMR ha osservato: " Viene accordato un programma di riqualifica dal 7.00 al 6.04 come formazione di informatico. Questa attività è stata convalidata da un accertamento __________ senza limitazioni. Questa viene svolta senza nessun impedimento certificato. A fine formazione per una problematica lombosciatica cronica viene certificata dal MC che l'A. è solamente abile al 50% nell'attività d'informatico. Da notare che in quel periodo è stata proposta un'assunzione al 50% dal DL!! Di fronte al IL certificata in febbraio 04 viene programmata una perizia reumatologica. Questa avviene nello stesso periodo e determina un'attività adatta esigibile solo al 75% per il fatto che l'attività svolta necessita lunghi periodi di posizione sedentaria (oltre 2 ore!). Con tale limitazione l'amministrazione calcola la perdita di guadagno come invalido e questa risulta essere insufficiente per un diritto di rendita d'invalidità. A tale decisione viene presentata un'opposizione con la presentazione di un certificato medico del Dott. __________ e una lettera dell'Avv. Il medico fa un certificato in base a indicazioni ricevute dal paziente. Questo ritiene che l'A. presenta un'alterazione della CL dovuta alla presenza di stanchezza cronica con difficoltà d'attenzione e di concentrazione che sono la conseguenza della problematica algica persistente. Per tale motivo nel 1999 il dott. __________ indicava un'incapacità lavorativa del 30%. Non evidenzia nessuna nuova diagnosi psichiatrica e motiva la sua valutazione con il rischio di compromettere a breve termine le condizioni psi del paziente se una prospettata esigenza d'attività a tempo pieno viene mantenuta. Va sottolineato che durante tutto il periodo di riqualifica l'A. è sempre stato abile in misura completa. Nessun'alterazione psi è stata notificata. Per la presenza di dolori cronici e un disagio generale l'A. è stato giudicato inabile al 25% nell'attività ritenuta in precedenza senza limitazioni. Questa limitazione permette all'A. di cambiare posizione per un corto periodo e riprende normalmente la sua attività per circa 2 ore. L'unica presa di posizione psi risale al 1999 (dott. __________) che indicava una inabilità del 30% per motivi psi in qualsiasi attività. Questa valutazione non è stata confermata dai fatti visto che l'A. ha svolto senza impedimento lavorativo un lungo periodo di riqualifica di circa 4 anni. Solo in fine tirocinio viene certificato un IL del 50% per motivi reumatologici (dott. __________) senza chiare motivazioni. Non viene descritto un peggioramento dello stato di salute, ma solo eventuali prospettive negative. Inoltre le limitazioni indicate dal psi nel 1999 corrispondono all'impedimento certificato dal lato reumatologico. Inoltre l'avv. dell'A. sottolinea un argomento economico per potere mantenere la famiglia che non ci riguarda (!); per il danno fisico e psicosomatico è stata stabilita un'attività totalmente compatibile con il danno globale presente con una riduzione del rendimento che comprende anche il lato psi. Per l'assenza di elementi oggettivi nel certificato presentato, per l'assenza di una presa a carico psi durante un lungo periodo, per l'assenza d'IL motivata durante il periodo di riqualifica ritengo che l'argomentazione medica prodotta in fase d'opposizione non presenta mezzi di prova atti a sconfessare l'operato dell'amministrazione. La decisione è confermata." (Doc. AI 79) 2.8.   Con il proprio ricorso l’assicurato ha contestato la perizia del dr. __________, ritenendola “di parte” (dato che il perito “ ripete a più riprese che l’assicurato durante l’esame clinico irrigidisce attivamente la muscolatura e impedisce così lo svolgersi di alcuni test, quasi a voler insinuare atteggiamenti simulanti da parte dell’assicurato ”, cfr. doc. I) e non affidabile poiché fondata su diversi errori (cfr. doc. I). L’assicurato ha inoltre rimproverato all’amministrazione di non aver esperito una perizia psichiatrica e di avere omesso nella decisione impugnata di tenere conto dei problemi psichiatrici che lo affliggono e che secondo il suo medico curante, dr. __________, lo rendono inabile al lavoro al 50% (cfr. doc. I). Con scritto 28 giugno 2005 il dr. __________ del SMR ha osservato: " (…) Discussione. Siamo confrontati con un giovane assicurato che ha subito un infortunio e che ha cominciato a lamentare disturbi algici del rachide (con irradiazioni), per cui è stato sottoposto a terapia chirurgica dapprima e conservativa di seguito. In tutto il dossier si trovano attestazioni non sempre coincidenti dal lato della valutazione di IL. Si deve considerare dapprima che la valutazione del __________, molto attenta, lascia negare con certezza la presenza di patologia psichiatrica. Questo non è in contrasto con le attestazioni iniziali del dr. __________, che aveva rilevato solo alterazioni minime e, soprattutto, legate a normali preoccupazioni di fronte all'avvenire socio-professionale. Si deve considerare che il soggetto ha seguito con successo la formazione professionale nei tempi previsti. Questo fa negare categoricamente che vi sia stato un influsso negativo di fattori psichiatrici sulla formazione e quindi sulla capacità lavorativa (nel caso comprendente attività pratica, studio ed esami). La riuscita agli esami dimostra come il soggetto non avesse limiti funzionali psichici, perchè si sarebbero risentiti, soprattutto in fase d'esame. La valutazione reumatologica del dr. __________, se confrontata con l'osservazione del __________, è addirittura più severa. Non viene considerato nel rapporto che anche un informatico non sta seduto senza possibilità di cambiamento delle posizioni per tutto l'arco della giornata lavorativa. Veniamo ora ai certificati del dr. __________. Non vi è alcuna valutazione clinica, non vi è traccia di elementi diagnostici, non vi è traccia di evoluzione. Non possiamo dunque confermare la presenza di patologia della sfera psichica compromettente la possibilità di svolgere l'attività professionale imparata nella misura "oggettivata" dall'AI. Gli elementi contenuti, affaticabilità, perdita della concentrazione e della facoltà d'attenzione sono nettamente contraddette dal curriculum del soggetto. Si deve concludere che non esiste alcun elemento che possa lontanamente far sospettare un peggioramento dello stato di salute o l'instaurarsi di una qualsiasi patologia della sfera psichica. Si considera pure che ulteriori accertamenti fanno correre il serio rischio che il soggetto si ritrovi confermato in una situazione d'invalidità e quindi di invalidità iatrogena." (Doc. Vbis) 2.9. Perché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STFA del 26 agosto 2004 nella causa G.S., I 355/03, consid. 5; STFA del 25 febbraio 2003 nelle cause P.G., U 329/01 ed S., U 330/01; DTF 125 V 352 consid. 3a; DTF 122 V 160 consid. 1c; Meyer‑Blaser, Die Rechtspflege in der Sozialversicherung, BJM 1989 pag. 31; DTF 125 V 352 consid. 3a e riferimenti; Pratique VSI 2001 pag. 108 consid. 3a, 1997 pag. 123; STFA del 18 marzo 2002 nella causa M [I 162/01], consid. 2b).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122 V 161, 104 V 212; STFA del 14 aprile 1998 nella causa O.B.; STFA del 28 novembre 1996 nella causa G.F.; STFA del 24 dicembre 1993 nella causa S.H.; SVR 1998 IV Nr. 1 pag. 2; SZS 1988 pag. 329 e 332; ZAK 1986 pag. 189).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(STFA non pubbl. del 22 maggio 1995 in re A. C; cfr. anche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(DTF 122 V 157). Nella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(DTF 125 V 352 consid. 3a).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(DTF 125 V 354 consid. 3b/bb) . Lo stesso vale per le perizie fatte esperire da medici esterni (DTF 104 V 31; ZAK 1986 pag. 188;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STFA del 26 agosto 2004 nella causa G.C., I 355/03, consid. 5).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(STFA del 25 febbraio 2003 nelle cause P.G., U 329/01 ed S., U 330/ 01; DTF 125 V 353 consid. 3a)cc); Pratique VSI 2001 pag. 109 consid. 3a)cc; MEYER-BLASER,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(STFA del 25 febbraio 2003 nelle cause P.G., U 329/01 ed S., U 330/01). 2.10.   Nell’evenienza concreta, questo TCA, chiamato a verificare se lo stato di salute del ricorrente è stato accuratamente vagliato dall’amministrazione prima dell’emissione della decisione qui impugnata, deve osservare che dalla documentazione medica agli atti emerge che le patologie dell’assicurato non sono state sufficientemente approfondite dall’amministrazione. Infatti, se da una parte, a fronte di una problematica lombare dell’assicurato, l’Ufficio AI ha affidato al dr. __________, specialista in materia, l’incarico di esperire una perizia reumatologica, d’altra parte l’amministrazione non ha approfondito la tematica relativa all’affezione psichiatrica dell’assicurato, attestata dal curante, dr. __________. Dall’esame degli atti all’incarto emerge che già in occasione del ricovero dell’assicurato presso la __________ di __________ nel gennaio 1999, il dr. __________, medico assistente del __________, aveva rilevato che “ accanto alla sintomatologia fisica il paziente ha sviluppato una chiara reazione depressiva con ideazione prevalente incentrata sul dolore cronico persistente e sul timore di non guarire con ricadute a livello della sua situazione lavorativa e finanziaria ” e aveva consigliato al paziente un trattamento farmacologico antidepressivo unitamente alla presa a carico ambulatoriale presso lo studio dello specialista in psichiatria, dr. __________ (cfr. doc. AI 8a). L’assicurato era quindi stato visitato dal dr. __________ in data 25 febbraio 1999: era così iniziata una presa a carico psicofarmacologica, psicoterapeutica e psico-sociale vista la diagnosi di “ disturbo dell’adattamento con umore depresso ”, che secondo lo specialista rendeva sul piano prettamente psichiatrico l’assicurato inabile al lavoro al 30% circa a causa della sintomatologia depressiva, come attestato nel certificato medico 13 aprile 1999 (cfr. doc. AI 9.1). Lo specialista aveva pure rilevato che nonostante la problematica maggiore dell’assicurato fosse di competenza ortopedica-reumatologica, egli necessitava di una prosecuzione delle cure e di un sostegno psicoterapeutico e psico-sociale in vista di un reinserimento lavorativo in un altro ambito professionale, stante una diminuita capacità lavorativa del 30% a causa della problematica psichiatrica (cfr. doc. AI 9.2). Anche il dr. __________, nel rapporto medico 22 luglio 1999 all’Ufficio AI ha indicato, fra le altre patologie che affliggono l’assicurato, la presenza di una depressione reattiva (cfr. doc. AI 12). Inoltre, il direttore del __________ di __________, nel rapporto di osservazione 5 ottobre 1999, aveva osservato che “ les résultats montrent également un seuil de résistance à la douleur qui est assez faible. Son niveau d'épuisement professionnel est quant à lui plus important que la norme, ce qui indique un niveau de lassitude plus élevé que la moyenne de la population . ” (cfr. doc. AI 24.1). Infine, il dr. __________, nel suo rapporto medico 25 novembre 2004 al dr. __________, ha attestato che l’assicurato “ non può lavorare in una percentuale lavorativa superiore al 50% ”, aggiungendo che “ la richiesta dell’Ufficio invalidità di esigere un’attività lavorativa futura a tempo pieno comprometterà a breve termine o a lungo termine la situazione già precaria del paziente. Egli, nell’attuale percentuale lavorativa presenta una stanchezza cronica con conseguenti difficoltà dell’attenzione e della concentrazione che dipendono appunto da questa problematica algica persistente ” (cfr. doc. AI 70a). Stante quanto sopra, alla luce di quanto certificato dal dr. __________, la componente psichiatrica necessita di essere ulteriormente approfondita. Al riguardo, va fatto presente che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TFA, per quanto riguarda il carattere invalidante dei disturbi di natura somatoforme, ha poi precisato che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nella causa A., inc. 32.1999.124; STFA del 12 marzo 2004, I 683/03, pubblicata in DTF 130 V 352 e STFA inedita del 23 settembre 2004, I 384/04, consid. 1.2). Ora, nel caso in esame, vista la situazione descritta dal dr. __________, non è da escludere che effettivamente vi sia ora una patologia extra-somatica rilevante. Non essendo stata approfondita la tematica, in applicazione della succitata giurisprudenza federale, gli atti sono da rinviare all’amministrazione affinché proceda, mediante una valutazione psichiatrica, ad accertare l’aspetto extra-somatico dell’assicurato, rispettivamente l’eventuale sua abilità lavorativa, con riferimento sia alla sua attività di informatico, sia, se del caso, ad altre attività adeguate ritenute esigibili.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