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32.2005.186 vom 3. März 2005</w:t>
      </w:r>
    </w:p>
    <w:p>
      <w:r>
        <w:t>TI Tribunale d'appello, 2005-03-03, IT</w:t>
      </w:r>
    </w:p>
    <w:p>
      <w:r>
        <w:rPr>
          <w:b/>
        </w:rPr>
        <w:t xml:space="preserve">Quelle: </w:t>
      </w:r>
      <w:r>
        <w:t>https://mcp.opencaselaw.ch/entscheid/ti_gerichte_32.2005.186_d20050303</w:t>
      </w:r>
    </w:p>
    <w:p>
      <w:r>
        <w:t>FR: TI_GERICHTE 32.2005.186 du 3 mars 2005</w:t>
      </w:r>
    </w:p>
    <w:p>
      <w:r>
        <w:t>IT: TI_GERICHTE 32.2005.186 del 3 marzo 2005</w:t>
      </w:r>
    </w:p>
    <w:p>
      <w:pPr>
        <w:pStyle w:val="Heading2"/>
      </w:pPr>
      <w:r>
        <w:t>Regeste</w:t>
      </w:r>
    </w:p>
    <w:p>
      <w:r>
        <w:t>Ritardata giustizia. Decisione su opposizione.</w:t>
      </w:r>
    </w:p>
    <w:p>
      <w:pPr>
        <w:pStyle w:val="Heading2"/>
      </w:pPr>
      <w:r>
        <w:t>Erwägungen</w:t>
      </w:r>
    </w:p>
    <w:p>
      <w:r>
        <w:rPr>
          <w:b/>
        </w:rPr>
        <w:t>E. 18</w:t>
      </w:r>
    </w:p>
    <w:p>
      <w:r>
        <w:t>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Giusta l’art. 56 cpv. 1 LPGA le decisioni su opposizione e quelle contro cui un’opposizione è esclusa possono essere impugnate mediante ricorso. Secondo l'art. 56 cpv. 2 LPGA il ricorso può essere interposto anche se l'assicuratore, nonostante la domanda dell'assicurato, non emana una decisione o una decisione su opposizione. Tale disposizione include sia i ricorsi per ritardata giustizia che per denegata giustizia (Kieser, ATSG-Kommentar, Zurigo-Basilea-Ginevra 2003, art. 56 nota 10 pag. 560). Prima dell'entrata in vigore della LPGA, spettava all’Ufficio federale delle assicurazioni sociali (UFAS), quale autorità di vigilanza, pronunciarsi in merito ai ricorsi inoltrati da assicurati contro il rifiuto di statuire da parte dell’Ufficio AI o in merito ad un ingiustificato ritardo da parte del medesimo ufficio (DTF 114 V 145; STFA inedita 7 agosto 2002 nella causa B consid. 2, I 629/01). Con l’entrata in vigore della LPGA, secondo il già citato suo art. 56 cpv. 2, spetta ora al competente Tribunale cantonale delle assicurazioni statuire in merito ad un ricorso per denegata/ritardata giustizia (Kieser, op. cit., art. 56 nota 11 pag. 560 s; STFA inedita 23 ottobre 2003 nella causa D., consid. 3, I 387/03). Va inoltre rammentato come ai sensi dell'art. 52 cpv. 1 LPGA le decisioni emesse in virtù dell'art. 49 LPGA possono essere impugnate entro trenta giorni mediante opposizione all'istanza che le ha notificate. Come evidenziato questa norma di procedura entra in vigore immediatamente (DTF 117 V 93 consid. 6b, 112 V 360 consid. 4a; RAMI 1998 KV no. 37 pag. 316 consid. 3b).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Il legislatore non ha quindi voluto inserire un termine entro il quale l’amministrazione deve emanare la decisione su opposizione. 2.3.   Secondo il TFA, vi è diniego di giustizia qualora un'autorità giudiziaria od amministrativa non si occupi di una domanda, per la cui risoluzione essa é competente (DTF 114 V 147 consid. 3a e riferimenti ivi menzionati; Kieser, op. cit, art. 56 nota 10 pag. 560). Sempre secondo la giurisprudenza, vi è diniego di giustizia nel caso in cui l'autorità competente si dimostri certo pronta ad emanare una decisione, ma ciò non avviene entro un termine che appare adeguato, tenuto conto della natura dell'affare nonché dell'insieme delle altre circostanze (DTF 107 Ib 164 consid. 3b e riferimenti). Irrilevanti sono le ragioni che hanno determinato il diniego di giustizia. Decisivo per l'interessato è unicamente il fatto che l'autorità non abbia agito, rispettivamente, non abbia agito in maniera tempestiva (DTF 108 V 20 consid. 4c, 103 V 195 consid. 3c). Nel giudicare l'esistenza di una ritardata giustizia, si deve procedere ad una valutazione delle circostanze oggettive. Vi è, quindi, ritardata giustizia quando le circostanze che hanno condotto ad un prolungamento della procedura non appaiono oggettivamente giustificate (DTF 103 V 195 consid. 3c in fine). Criteri rilevanti sono, segnatamente, la natura della procedura, la difficoltà della materia ed il comportamento dell'interessato (DTF 125 V 188; VPB 1983 n. 150 p. 527 e EuGRZ 1983 p. 483). Il principio secondo cui la procedura innanzi al Tribunale cantonale delle assicurazioni deve essere semplice e spedita (art. 61 cpv. 1 lett. a LPGA) è espressione di un principio generale del diritto delle assicurazioni sociali e vale, perciò, anche nell'ambito della procedura amministrativa (DTF 110 V 61 consid. 4; cfr. pure Kieser, Das Verwaltungsverfahren in der Sozialversicherung, Zurigo 1999, p. 243 n. 509 ). 2.4.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(Meyer, Das Rechtsverzögerungsverbot nach Art. 4 BV, tesi Berna 1985, p. 78 e riferimenti giurisprudenziali). In una sentenza del 25 giugno 2003 nella causa Q., I 841/02, pubblicata in DTF 129 V pag. 411 e seg., il TFA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TFA ha invece negato l'esistenza di un ritardo ingiustificato, trattandosi di un assicuratore malattie che, trascorsi meno di 4 mesi dal momento in cui l'assicurato ha interposto opposizione, non aveva ancora proceduto ad emanare la decisione di sua competenza. In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questa stessa pronunzia, il TFA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In dottrina viene menzionata la sentenza del 20 settembre 1995 nella causa A.L. del Tribunale delle assicurazioni del Canton Argovia, nella quale è stata riconosciuta una ritardata giustizia, trattandosi di un'autorità che aveva atteso più di 9 mesi prima di procedere ad ordinare un'ulteriore perizia (Kieser, Das Verwaltungsverfahren in der AHV und IV in: Schaffhauser/Schlauri, Verfahrensfragen in der Sozialversicherung, San Gallo 1996, p. 92s.) oppure quella datata 22 giugno 1998 del Tribunale amministrativo del Canton Nidwaldo, in cui l'amministrazione è stata (soltanto) biasimata per aver lasciato trascorrere più di un anno senza prendere alcuna decisione dopo ricezione di una perizia (Plädoyer 6/1998, p. 67). 2.5.   Il TFA ha stabilito, i n una sentenza pubblicata in SVR 2001 KV 38, p. 109s., che l'oggetto di un ricorso per denegata o ritardata giustizia é soltanto la verifica del preteso diniego o del preteso ritardo: il tribunale non può, quindi, decidere in merito alle prestazioni. Le prestazioni assicurative materiali, in effetti, non costituiscono l'oggetto litigioso di questa procedura. Questa giurisprudenza è da considerare valida anche sotto l’imperio dell’art. 56 cpv. 2 LPGA (Kieser, op. cit., art. 56 nota 12 pag. 56). Da ultimo va rilevato che, in caso di accoglimento di un ricorso per ritardata o denegata giustizia, il Tribunale ordina all’assicuratore sociale di concludere entro un termine ragionevole la procedura, rispettivamente di dar seguito alla chiesta misura (Kieser, Verwaltungsverfahren, cit., nota 507 pag. 240; cfr. anche SVR 2001 KV 38 consid. 2b pag. 110). 2.6. Oggetto del contendere è sapere se all’UAI può essere imputato un ingiustificato ritardo nell'emanazione della decisione su opposizione. In data 3 marzo 2005, procedendo ad una revisione d’ufficio, l’UAI ha riconosciuto all’assicurato una mezza rendita con grado del 50% con effetto dal 1° maggio 2005 (doc. AI 86). Con opposizione del 24 marzo 2005, tradotta in italiano il 3 giugno 2005, l’assicurato ha chiesto di poter continuare ad essere posto al beneficio di una rendita intera (doc. AI 96). Orbene, pur comprendendo il disappunto dell’assicurato, questo TCA, considerato il tempo trascorso dalla traduzione in italiano dell’opposizione 3 giugno 2005, non ravvisa gli estremi per imputare all’amministrazione una ritardata giustizia ai sensi della succitata giurisprudenza. Infatti, l’UAI, ricevuta l’opposizione il 6 giugno 2005 (doc. AI 96), il 10 giugno 2005, conformemente alla cifra marg. 2015 della circolare sul contenzioso, ha subito trasmesso alla __________ e alla __________ l’opposizione inoltrata dall’assicurato (doc. AI 97-98). La __________ (subentrata legalmente alla __________), dopo che l’UAI il 27 giugno 2005 ha trasmesso alla __________ il richiesto incarto AI dell’assicurato (doc. AI 99-100), ha quindi inoltrato le proprie osservazioni il 23 agosto 2005 (doc. AI 103). Dunque, dalle “Osservazioni” della __________ del 23 agosto 2005 al ricorso per denegata giustizia inoltrato dall’assicurato l’11 ottobre 2005 non erano trascorsi neppure due mesi. In simili circostanze, sulla scorta dei dettami giurisprudenziali e dottrinali suevocati, questo Tribunale ritiene che l'autorità amministrativa convenuta non si è resa colpevole di un ingiustificato ritardo nei confronti di 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