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32.2004.4 vom 4. Dezember 2003</w:t>
      </w:r>
    </w:p>
    <w:p>
      <w:r>
        <w:t>TI Tribunale d'appello, 2003-12-04, IT</w:t>
      </w:r>
    </w:p>
    <w:p>
      <w:r>
        <w:rPr>
          <w:b/>
        </w:rPr>
        <w:t xml:space="preserve">Quelle: </w:t>
      </w:r>
      <w:r>
        <w:t>https://mcp.opencaselaw.ch/entscheid/ti_gerichte_32.2004.4</w:t>
      </w:r>
    </w:p>
    <w:p>
      <w:r>
        <w:t>FR: TI_GERICHTE 32.2004.4 du 4 décembre 2003</w:t>
      </w:r>
    </w:p>
    <w:p>
      <w:r>
        <w:t>IT: TI_GERICHTE 32.2004.4 del 4 dicembre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RI1 ha diritto ad una mezza rendita d'invalidità, ed in particolare, come chiede il ricorrente, al riconoscimento di un grado d'invalidità del 62%.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consid. 3, 1990 p.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Pratique VSI 2000 pag. 84 consid. 1b). Nel confronto dei redditi la giurisprudenza - di regola - non tiene conto di fattori estranei all'invalidità, come ad esempio la formazione professionale, le attitudini fisiche e psichiche e l'età dello assicurato (RCC 1989 p. 325 consid. 2b; DTF 107 V 21 consid. 2c; Scartazzini, op. cit, p. 232; Cattaneo, Les mésures préventives et de réadaptation de l'assurance-chômage, pagg. 316ss,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2.4.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2.5.   Con rapporto medico 14 settembre 1998, il dr. __________, internista, ha certificato una totale incapacità lavorativa dal 24 giugno 1998, evidenziando: " Il signor RI1 ha già presentato nel corso di questi ultimi anni ripetuti episodi dolorosi in sede lombare e a volte in sede cervicale nel quadro essenzialmente di una sindrome lombo-vertebrale e cervico-vertebrale su turbe statiche, discopatie L4-L5, L5-S1 e delle iniziali lesioni artrosiche. Per tali patologie il paziente è già stato sottoposto a delle cure medicamentose e fisioterapiche così come delle cure chiropratiche senza ottenere però un miglioramento sostanziale e soprattutto duraturo. In queste condizioni ritengo che il paziente dovrebbe essere riqualificato in un'attività lavorativa leggera o medio-pesante." (doc. AI 3) In data 16 settembre 1998, il dr. __________, reumatologo, ha rilevato: " Le dichiarazioni del paziente sono sostanzialmente coerenti e riflettono quanto constatato clinicamente, anche se si ha l'impressione che il signor RI1 sopravvaluti l'impatto reale delle sue condizioni di salute sulla capacità lavorativa in generale e su quella specifica nella professione svolta. Il quadro corrisponde ad un disturbo funzionale del rachide nel contesto di alterazioni statiche da attribuire ad uno stato da morbo di Scheuermann con ora iniziali alterazioni anche degenerative come documentate radiologicamente. Mancano segni per sospettare una patologia discale maggiore (compressione midollare e/o radicolare; instabilità segmenta­le). Nella luce delle mie constatazioni cliniche e considerando le alterazioni morfologiche documentate radiologicamente ritengo il paziente abile al lavoro nella misura del 50% per il lavoro svolto (presenza normale sul lavoro, effettuando le mansioni fisicamente particolarmente pesanti ad un ritmo ridotto, eventualmente con l'aiuto di terzi). Questa valutazione è sostanzialmente teorica visto che il paziente ha già avviato la procedura per una riformazione professionale, chiedendo prestazioni da parte dell'AI. Per un'attività lucrativa fisicamente leggera o mediamente pesante permettendo al paziente di evitare movimenti ripeti­tivi di flessione lombare con carico (alzare pesi dal suolo di oltre 10 kg circa) e senza l'obbligo di lavorare in continuazione con le braccia sopra l'altezza della testa (iperestensione lombare), il paziente può essere ritenuto abile in maniera normale. Egli stesso vorrebbe un'occupa­zione nel settore sociale (educatore o simile)." (allegato doc. AI 9) In data 21 marzo 2002, il dr. __________ ha ancora osservato: " Come discusso telefonicamente le confermo che il signor RI1 ha ripreso la sua attività lavorativa nella misura del 50% a partire dal 4.03.2002. Ribadisco tuttavia, come segnalato nella mia lettera del 6.03.2002, l'opportunità di una valutazione psichiatrica specialistica onde valutare se il paziente è veramente idoneo a proseguire questa formazione." (doc. AI 48) Il perito incaricato dall'Ufficio assicurazione invalidità, dr. __________, psichiatra, in data 14 novembre 2002 ha rilevato: " 4. Diagnosi Sindrome ansioso-depressiva di lieve entità a carattere reattivo (ICD 10 F 41.2). Sindrome somatoforme indifferenziata (F 45.1). Disturbo di personalità misto ansioso-dipendente (F 60.6 e F 60.7). Sospetto ritardo mentale lieve (F 70). Queste diagnosi, da un punto di vista psichiatrico, non comportano attualmente delle conseguenze sulle capacità di lavoro. 5. Valutazione e prognosi Si tratta di un paziente sposato con un figlio a carico che da molti anni lamenta una sindrome lombo-vertebrale con discopatia e spondilartrosi. Ha lavorato per quasi 10 anni fino al mese di giugno del 1998 come venditore/magazziniere presso il reparto frutta e poi in quello di giardinaggio, presso la __________ di __________. È stato licenziato a causa di ripetute assenze per problemi alla schiena. Lo specialista reumatologo l'ha ritenuto abile al lavoro precedentemente svolto nella misura del 50% e in maniera normale per un'attività lucrativa fisicamente leggera o mediamente pesante. Da un punto di vista psichiatrico il paziente non è mai stato in cura prima del suo licenziamento. Pensa di essere stato un bambino iperattivo anche se non ci sono dei dati oggettivi al riguardo o anamnesi da terzi. In ogni modo non è mai stato visto, quando era bambino, da un Servizio specializzato. Nel contesto di una riformazione professionale che gli è stata proposta dopo il licenziamento, egli dapprima ha tentato di fare l'aiuto educatore, ma per evidenti limiti intellettivi non è riuscito a superare l'esame d'ammissione alla Scuola di __________ __________. Anche un successivo tentativo di riformazione professionale nell'ambito di un lavoro d'ufficio, malgrado non ci fossero difficoltà a livello di interazione sociale, ha dovuto essere abbandonato per insufficienza di rendimento scolastico. In questo contesto è insorta una sintomatologia ansioso-depressiva con vaghi pensieri suicidali, sentimento di insufficienza, percezione di sé come incapace di far fronte agli impegni scolastici, il tutto accompagnato da un corteo sintomatologico di disturbi funzionali (formicolii ecc.) ciò che depone per la diagnosi di sindrome somatoforme indifferenziata anche per l'assenza della modalità energica e drammatica delle lamentazioni. All'esame clinico attuale e dal racconto del paziente si può constatare inoltre una lieve forma di disturbo ansioso, ma appare altrettanto evidente un disagio più diffuso legato ai suoi limiti intellettivi e alle difficoltà di far fronte agli impegni scolastici, considerati ostacoli insormontabili, con conseguente senso di impotenza e perdita di fiducia in sé stesso. Le difficoltà riguardano in particolare la matematica e le lingue ed in generale l'espressione verbale. C'è anche una certa immaturità emotiva e sociale (soprattutto per quanto concerne la consapevolezza e la gestione dei conflitti interpersonali) relativamente ben compensata da un atteggiamento di dipendenza soprattutto nei confronti della moglie, che sembra abbia assunto un ruolo trainante nella coppia. Questa "immaturità emotiva" non è tuttavia, con grande probabilità, una causa sufficiente per le difficoltà scolastiche riscontrate. In conclusione, considerato i tratti personologici e le limitazioni reumatologiche/ortopediche, visto anche i risultati dei precedenti tentativi di riformazione professionale, riteniamo (in considerazione della giovane età) utile proporre una riformazione professionale in un lavoro che richieda capacità pratiche piuttosto che teoriche. Da un punto di vista strettamente psichiatrico, entra in considerazione anche il lavoro precedentemente svolto come venditore-consulente in un reparto di giardinaggio (considerato che i problemi alla schiena sono insorti dopo il trasferimento dal negozio in magazzino). Sottolineiamo inoltre che il paziente è motivato a riprendere un'attività come sopra indicato rispettivamente a intraprendere una formazione professionale di tipo pratico. Egli può pertanto essere ritenuto abile al lavoro nella misura del 100% da un punto di vista psichiatrico e questa condizione, a nostro avviso, è sempre stata data. Qualora dovessero essere riconsiderate altre misure di riformazione professionale necessarie da un punto di vista reumatologico, (come quelle proposte dal dr. __________ - attività nel settore della sicurezza, sorveglianza, guardia notturna o simile) un accompagnamento medico-psicologico appare indicato per permettergli di affrontare con maggiore tranquillità situazioni nuove e potenzialmente ansiogene. In questo senso l'attuale psicoterapia di sostegno instaurata con lo psicologo __________ __________ ci sembra opportuna. Come risorse sono infine da citare una situazione familiare soddisfacente e in generale la capacità di mantenere dei buoni rapporti con colleghi e superiori. Non ci sono inoltre segni di ritiro sociale ed esiste tuttora un'ampia gamma di interessi al di fuori dell'ambito lavorativo. B) Conseguenze sulla capacità di lavoro Le menomazioni qualitative e quantitative dovute ai disturbi constatati consistono nel lieve ritardo mentale, associato ad un disturbo di personalità ansioso-dipendente accompagnato da un disturbo somatoforme indifferenziato. Questi disturbi non hanno delle conseguenze sull'attività di venditore­ consulente svolta prima del trasferimento in magazzino. C'è una capacità volitiva e motivazionale intatta, per cui sono possibili, da un punto di vista psichiatrico, delle prestazioni normali al 100%. Andranno naturalmente considerate le limitazioni a livello fisico, come menzionate dal dr. __________. A livello di risorse il paziente può contare su una situazione familiare e coniugale stabile e soddisfacente, come pure sul sostegno di amici e conoscenti. Non abbiamo inoltre notato delle tendenze regressive o alterazioni delle funzioni cognitive che possano in qualche modo compromettere la prestazione sul lavoro. C) Conseguenze sulla capacità di integrazione Il paziente è motivato ad intraprendere eventuali altri percorsi formativi che dovessero risultare necessari per motivi ortopedici-reumatologici. Essi, per i motivi sopracitati, dovrebbero essere di carattere più "pratico" e non "scolastico". Da un punto di vista psichiatrico non ci sono delle controindicazioni. In questo caso riterremmo tuttavia indicato, per migliorare le possibilità di successo, associare un eventuale nuovo tentativo di reinserimento professionale con una psicoterapia di sostegno finalizzata ad aumentare I'autostima e soprattutto la capacità di gestire l'ansia di fronte a nuove esigenze di apprendimento." (doc. AI 59) Nella "proposta medico" del 21 gennaio 2003, la dr.ssa __________ ha osservato: " Alla luce delle conclusioni della perizia del Dr __________ si ritiene I'A. totalmente abile, nell'ambito psichiatrico, in qualsiasi ambito lavorativo." (doc. AI 64) In data</w:t>
      </w:r>
    </w:p>
    <w:p>
      <w:r>
        <w:rPr>
          <w:b/>
        </w:rPr>
        <w:t>E. 26</w:t>
      </w:r>
    </w:p>
    <w:p>
      <w:r>
        <w:t>marzo 2003 il dr. __________, psichiatra e psicoterapeuta, ha osservato: " ho visto ambulatoriamente il paziente a margine che Tu già ben conosci sul piano anamnestico. Si tratta di un paziente che presenta una sintomatologia poco coerente con un'affezione somatica. Dalle mie osservazioni cliniche posso concludere per un disturbo di somatizzazione che, sul piano psichiatrico, possono essere affrontate mediante una psicofarmacoterapia ansiolitica. II problema principale risiede però nel suo inserimento socioprofessionale, come già ben descritto nel Rapporto redatto il 14.11.2002 dal Dr. med. __________ __________, medico direttore __________ __________ __________. Si tratta di una persona che non chiede altro di essere riqualificata in un àmbito lavorativo che sia in grado di tener conto sia dei suoi problemi somatici, sia del suo problema psichico che è principalmente legato ad una scarsa capacità intellettiva e cognitiva. Ritengo che il paziente debba poter seguire una formazione pratica che si adatti alle sue capacità psicointellettive, già vagliate durante i periodi d'esperienze di riformazione professionale." (allegato doc. AI 69) Il dr. __________, specialista FMH in fisiatria, riabilitazione e reumatologia, in data 25 aprile 2003, ha certificato un'incapacità lavorativa del 50% a far tempo dal 23 febbraio 2002 ed ha espresso una prognosi sfavorevole in quanto trattasi di malattia cronica. Egli ha tuttavia precisato che in lavori leggeri con possibilità di cambiare la posizione del corpo, senza dover stare seduto o in piedi per periodi prolungati e senza movimenti ripetitivi di lunga durata con le braccia alzate o in posizione inclinata, l'assicurato sarebbe abile al lavoro nella misura del 70% (doc. AI 72 e 73). Pendente causa il legale dell'assicurato ha trasmesso al TCA un certificato datato 13 febbraio 2004 del dr. __________ del seguente tenore: " Si attesta che il paziente sopraccitato è in cura dal 1988 per i disturbi sopraelencati. L'esito negativo della riqualifica professionale come pure della decisione dell'AI del maggio 2003 in merito ad una rendita hanno inciso negativamente sullo stato psico-fisico del signor RI1. Nonostante le cure medicamentose e fisioterapiche si sono accentuati i disturbi alla spalla sx, al rachide (nuca, dorso e tratto lombare) con conseguente notevole rigidità della colonna vertebrale associati a parestesie e disestesie degli arti superiori ed inferiori. La capacità lavorativa attuale e degli ultimi sei mesi è da ritenersi ridotta di almeno il 50 dal punto di vista reumatologico. II signor RI1 è inabile in maniera completa per attività lavorative fisicamente impegnative. Potrebbe fare solo lavori leggeri evitando posizioni ergonomiche sfavorevoli, flessioni ripetute dei tronco, lavori ripetitivi con le braccia e carichi superiori ai 10 Kg circa. Da notare che il signor RI1 si è sempre attenuto alle prescrizioni mediche ed ha se­guito un trattamento psicoterapico." (allegato C doc. V) In data 17 febbraio 2004, il legale dell'assicurato ha trasmesso un rapporto medico del dr. __________, psicoterapeuta, del seguente tenore: " Le invio questo breve rapporto per segnalarle la mia preoccupazione in merito allo stato di salute psico-fisica del paziente a margine. Come lei sicuramente sa, il tribunale d'appello delle assicurazioni ha recentemente respinto il ricorso del Signor RI1 contro la decisione dell'assicurazione invalidità del 05.12.2003. Egli si trova nell'impossibilità di percepire una rendita AI e deve pertanto cercare a breve termine una occupazione consona al suo stato di salute. A mio modo di vedere egli non è al momento in grado di svolgere attività alcuna, Dal profilo psichico, l'incertezza professionale alla quale il paziente ha dovuto fare fronte in questi mesi (egli non lavora dall'inizio 2002) ed il progressivo aggravamento delle sue condizioni finanziarie (da circa due anni non beneficia di nessuna entrata) hanno prodotto una notevole esacerbazione delle componenti ansio-depressive. A più riprese ho segnalato al Signor RI1 la necessità di un potenziamento del sostegno psicologico e psichiatrico proponendo anche cure semi stazionarie o ricoveri in ambito psichiatrico. Egli non ha tuttavia dato seguito alle mie proposte anche in virtù della particolare struttura di personalità che lo porta a vivere il disagio psichico su un piano essenzialmente somatico (vedi miei precedenti rapporti del 29.08.2002 e 23.06.2003 oltre che l'esame psicologico del 27.08.2002). Pertanto, in questo momento di oggettiva e grave crisi socio-professionale non c'è da stupirsi se le sue condizioni di salute fisica (penso in particolare ai dolori di schiena) appaiano notevolmente peggiorate. Come le avevo già segnalato precedentemente, è mia opinione che i dolori fisici del paziente debbano essere considerati come una somma fra le conseguenze di lesioni organiche chiaramente oggettivabili e i derivati psicosomatici che lo portano a vivere sul corpo delle tensioni emotive che egli non riesce ad elaborare altrimenti. Ritengo che questi aspetti psicosomatici, siano da tenere in debita considerazione per valutare adeguatamente lo stato di salute del paziente e la sua reale abilità professionale. Il Signor RI1 mi ha comunicato di avere l'intenzione di inoltrare un ulteriore ricorso in vista dell'ottenimento di una rendita AI. Qualora lo stesso dovesse venire rifiutato c'è da attendersi un ulteriore peggioramento dei suo stato di salute, il che renderà necessario un potenziamento delle cure psichiatriche nel senso prospettato sopra." (allegato D doc. VIII) Il medico AI del SMR, dr. __________, in data 26 febbraio 2004 giugno ha infine osservato: " La valutazione del diritto a prestazioni è stata basata su atti medici di curanti e specialisti. I disturbi del paziente erano imputati a - sindrome cervico- e lombovertebrale cronica su disturbi statici e lievi alterazioni degenerative dopo M. Scheuermann (disturbo osteo/vertebrale tipico dell'età adolescenziale) - sindrome ansioso - depressiva a carattere reattivo - disturbo di personalità misto ansioso-dipendente La prima diagnosi provocava dei limiti di carico, per cui si era ammessa la bontà di un progetto integrativo (i limiti erano ben descritti dal Dr. __________). Per quanto riguarda la componente psichica si era richiesta valutazione al dr. __________ che concludeva con l'assenza di un danno alla salute limitante la CL, malgrado la presenza delle patologie descritte (severità non sufficiente per ridurre la CL). In sede d'opposizione non si era prodotto alcun documento che facesse sospettare la presenza di ulteriori limitazioni funzionali, sia dal lato fisico che psichico. Ora, in fase di ricorso, si producono due certificati. Il primo, del Dr. __________, reumatologo, con il quale si attesta che la CL per attività pesanti è nulla e in genere esiste ancora una CL del 50%. Descrive poi i limiti funzionali che corrispondono a quanto già attestato dal Dr. __________. Non è poi descritto lo stato. II secondo è del Signor __________ __________, psicologo. Manca un certificato/rapporto di uno psichiatra (al proposito appare come il curante abbia a più riprese sollecitato I'AI per una valutazione psichiatrica, anche se la necessità di cura specialistica dovrebbe essere di competenza dei curanti e non dell'AI). Il rapporto dello psicologo segnala come la valutazione dello stato di salute debba essere considerato globalmente e, riferendo delle alterazioni somatiche chiaramente oggettivabili con le manifestazioni psicosomatiche portano a una cattiva qualità di vita. Va osservato che le alterazioni somatiche sono di quelle a lenta evoluzione, quindi, ammessi i limiti funzionali dettati dai reumatologi, non si può ammettere che vi sia un peggioramento dello stato di salute fisico tale da modificare i limiti noti (accertati inoltre da specialisti). Per quanto riguarda la valutazione psichica il Dr. __________ ha posto delle diagnosi precise, e non una vaga descrizione di "disturbi psicosomatici" e ne ha valutato l'entità. II fatto poi che tali disturbi siano di tipo reattivo (fattori socio - economici aggravamento della situazione finanziaria) dimostrano come le soluzioni dei problemi permettano di riprendere uno stato d'equilibrio. I due documenti citati, per le osservazioni appena riportate, non mi permettono di valutare differentemente la fattispecie." (doc. IX bis) Da ultimo il dr. __________, in data 7 aprile 2004, ha certificato: " Q uesto paziente è affetto da un disturbo depressivo con importanti somatizzazioni. Egli da considerare inabile al lavoro al 100% per i periodi indicati dal suo medico curante, il Dr. med. __________ a __________. Egli segue un trattamento semi stazionario che però finora non ha dato un miglioramento sostanziale della sua sintomatologia. Il periodo terapeutico è stato finora troppo breve (terapia semi stazionaria dal 22.03.2004) . Per ora il paziente resta inabile al lavoro al 100% per suoi problemi psichiatrici e di somatizzazione. Egli segue pure una cura psicoterapeutica con lo psicologo psicoterapeuta __________ a __________." (doc. XIII bis)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Per quel che riguarda il medico di fiducia, infine, secondo la generale esperienza della vita, il giudice deve tener conto del fatto che, in dubbio, egli attesta a favore del suo paziente (cfr. DTF 125 V 353 consid. 3b/cc; Meyer-Blaser, Rechtsprechung des Bundesgerichts, op. cit., pag. 111). Inoltre,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2.6.1.   Per quanto concerne l'aspetto psichiatrico , questo TCA non intravede ragioni che gli impediscano di far proprie le conclusioni cui è pervenuto il dr. __________ psichiatra e psicoterapeuta. In concreto, in esito ad un approfondito e dettagliato esame dello stato di salute dell'assicurato, nel referto 14 novembre 2002 - cui va senz'altro attribuito pieno valore probatorio conformemente ai succitati parametri giurisprudenziali - il perito, sulla base di tre consultazioni con l'assicurato, di un colloquio telefonico con il dr. __________, dall'esame degli atti medici a sua disposizione, dopo illustrazione dei dati anamnestici (anamnesi familiare, personale, evoluzione di risorse e deficit, sviluppo della terapia e suoi risultati) dei dati soggettivi e delle costatazioni obiettive (status psichiatrico), sulla scorta di una approfondita valutazione anche dal profilo prognostico, ha quindi concluso che l'assicurato, affetto da disturbi riferibili ad un lieve ritardo mentale associato ad un disturbo della personalità ansioso-dipendente accompagnato da un disturbo somatoforme indifferenziato, presenta, dal punto di vista psichiatrico, una piena capacità lavorativa, evidenziando inoltre che, se dovessero essere prese delle misure d'integrazione (di formazione) esse dovrebbero essere di carattere più "pratico" e non "scolastico". Sulla stessa linea si inserisce anche il rapporto 26 marzo 2003 del dr. Frei, il quale sottolinea che il problema psichico è principalmente legato ad una scarsa capacità intellettiva e cognitiva dell'assicurato (doc. AI 69). Per contro, a distanza di un anno, quest'ultimo specialista lo considera inabile al lavoro in misura totale per problemi psichiatrici e di somatizzazione senza tuttavia minimamente indicare quali sarebbero stati i motivi di un eventuale peggioramento intervenuto rispetto alla situazione precedentemente accertata (doc. XIII bis). Di stesso parere è il dr. __________, il quale associa la grave crisi socio-professionale dell'assicurato con i problemi alla schiena (allegato D doc. VII). Questi due ultimi parei medici non possono tuttavia essere presi in considerazione ai fini del presente giudizio in quanto non sufficientemente circostanziati e non conformi pertanto ai succitati criteri stabiliti dalla giurisprudenza (cfr. consid. 2.4 e 2.5). Per quanto attiene soprattutto ai referti medici del dr. __________, psichiatra e psicoterapeuta, seppur emanati per l'appunto da uno specialista del ramo, non sono parificabili all'esame peritale del dr. __________, approfondito e dettagliato in ogni suo aspetto. A proposito di questi due ultimi rapporti medici prodotti agli atti in corso di causa (rapporto dr. __________ del 7 aprile 2004 e rapporto del dr. __________ del 16 febbraio 2004, doc. XIII bis e allegato D doc. VII), va rammentato che p er costante giurisprudenza il giudice delle assicurazioni sociali valuta la legalità della decisione impugnata in base alla situazione di fatto esistente al momento in cui essa è stata resa, quando si ritenga che fatti verificatisi ulteriormente possono influire quali elementi di accertamento retrospettivo della situazione anteriore alla decisione stessa (DTF 127 V 251 consid. 4d, 121 V 366 consid. 1b, 116 V 248 consid. 1a, 112 V 93 consid. 3, 99 V 102). Ne consegue che i succitati atti medici non possono essere presi in considerazione, poiché attestano una situazione di fatto posteriore alla decisione contestata del 28 maggio 2003. Ciononostante, ai fini dell’economia processuale, eccezionalmente il giudice può anche tener conto dei fatti intervenuti posteriormente alla decisione impugnata, a condizione che questi ultimi siano stabiliti in modo sufficientemente preciso (RCC 1980 pag. 263) e siano suscettibili di influenzare il giudizio (RCC 1989 pag. 123 consid. 3b, 1974 pag. 192 consid. 4, 1970 pag. 582 consid. 3). In casu, il rapporti medici in discussione non sono tuttavia sufficienti per far luce in modo completo e preciso sull'eventuale natura invalidante dei problemi psichici e somatici accusati dal ricorrente. Spetta al ricorrente inoltrare semmai un’ulteriore domanda di rendita ed allegare la pertinente nonché completa documentazione relativa al peggioramento del suo stato di salute psichico e, come vedremo qui di seguito, fisico (consid. 2.6.2). 2.6.2. Per quanto attiene al problema neurologico e reumatologico , questo TCA non intravede ragioni che gli impediscano di far proprie le conclusioni cui è pervenuto il dr. __________ nel suo referto del settembre 1998 (allegato doc. AI 9). Il medico, specialista delle affezioni invalidanti di cui il ricorrente è portatore, ha compiutamente valutato il danno alla salute (dal punto di vista reumatologico) lamentato dall’assicurato sulla base di accertamenti approfonditi e completi, giungendo a conclusioni logiche e motivate in merito alla parziale capacità lavorativa (50%) nella precedente professione di magazziniere ed alla totale capacità lavorativa in attività consone ai limiti funzionali esposti nel rapporto di controllo del 16 settembre 1998, ossia in attività fisicamente leggere o mediamente pesanti, che non costringono l'assicurato a movimenti ripetitivi di flessione lombare con carico (alzare pesi dal suolo di oltre 10 kg) e che non lo obbligano a lavorare in continuazione con le braccia sopra l'altezza della testa (iperestensione lombare). Lo stesso specialista ha anche proposto alcune attività confacenti allo stato di salute del ricorrente, ossia in attività nel settore della consulenza, della vendita o della sicurezza (sorveglianza, guardia notturna o simile). Tale stato di salute dell'assicurato è stato poi in seguito confermato dal medico curante, dr. __________, in data 3 aprile 2003 (doc. AI 69). Nell'aprile del 2003, lo specialista dr. __________, reumatologo, ha confermato sostanzialmente quanto rilevato dal dr. __________ nel settembre del 1998, ossia che l'assicurato è in grado di lavorare per 7-8 ore il giorno in lavori leggeri consoni ai limiti funzionali indicati dal dr. __________ (ripresi dallo stesso specialista __________; doc. AI 72-73). Solo in corso di causa, ossia il 13 febbraio 2004, lo specialista dr. __________ ha dal canto suo certificato un peggioramento dello stato di salute del ricorrente, attestando al 50% la capacità lavorativa in attività leggere compatibili con le limitazioni sopra accennate (allegato C doc. V). Le stesse considerazioni fatte per i rapporti medici allestiti in ambito psichiatrico e psicologico e trasmessi dopo l'introduzione della causa, valgono anche per la situazione reumatologica certificata dal dr. __________, per cui si rimanda al riguardo a quanto precisato al consid. 2.6.1. A proposito di quest'ultimo referto medico va comunque osservato quanto segue. Se da una parte il referto specialistico del dr. __________ cui l'amministrazione fa riferimento risale al settembre 1998, dall'altra va comunque rilevato che il dr. __________ nel mese di aprile del 2003 concordava con quanto certificato dal dr. __________ (doc. AI 9, 72-73). Sino al momento della decisione su opposizione (4 dicembre 2003), quindi, l'Ufficio assicurazione invalidità era legittimato a pensare che la situazione dal punto di vista reumatologico fosse stabile. Solo nel corso di causa lo specialista dr. __________ certifica un peggioramento dal punto di vista reumatologico (referto 13 febbraio 2004, allegato C doc. V). Ora, se da una parte il TCA intravede la possibilità di un reale peggioramento dello stato di salute (proprio perché certificato da uno specialista), dall'altra non può tuttavia considerare il referto medico in parola sufficientemente approfondito per ordinare una perizia medica (cfr. consid. 2.6.1). Del resto, anche il medico responsabile AI, dr. __________, valutando dettagliatamente i referti medici sia dal punto di vista reumatologico che psicologico, concorda con quanto deciso dall'Ufficio assicurazione invalidità (doc. IX bis). Spetta al ricorrente inoltrare semmai un’ulteriore domanda di rendita ed allegare la pertinente nonché completa documentazione relativa al ventilato peggioramento del suo stato di salute, ritenuto che l'Ufficio assicurazione invalidità sino all'emanazione della decisione su opposizione del 4 dicembre 2003 ha correttamente valutato dal punto di vista medico il caso di specie. Questo Tribunale ritiene che la refertazione medica agli atti contiene elementi chiari e sufficienti per valutare l'incapacità al guadagno dell'assicurato sino all'emanazione del querelato provvedimento, senza che si renda quindi necessario l'esperimento di ulteriori accertamenti volti a stabilire un'eventuale riduzione di rendimento nell'ultima attività svolta dall'interessato. Stante quanto precede, sulla base delle affidabili e concludenti risultanze specialistiche,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 è da ritenere dimostrato, con il grado della verosimiglianza preponderante, valido nell'ambito delle assicurazioni sociali (DTF 125 V 195 consid. 2 e i riferimenti ivi citati, 115 V 142 consid. 8b, 113 V 323 consid. 2a, 112 V 32 consid. 1c, 111 V 188 consid. 2b), che l'assicurato è abile in misura totale in attività leggere consone alle limitazioni descritte dallo specialista dr. __________ (reumatologo), confermate nell'aprile del 2003 dal dr. __________ (reumatologo), e dal perito dr. __________ (psichiatra). 2.7.   L' Ufficio assicurazione invalidità ha in seguito affidato la valutazione economica del caso alla consulente in integrazione professionale __________ (in seguito: consulente). Basandosi sulle succitate perizie, con rapporto finale 16 maggio 2003 la consulente ha osservato: " Consulenza e discussione La nostra consulenza finalizzata alla reintegrazione nella vita attiva di questo assicurato, ha . previsto e quindi messo in atto diversi tentativi di formazione professionale di base; seguendo i desideri e gli interessi dell'assicurato un primo progetto di formazione a carico dell'AI si rivolgeva al settore sociale e con questo al conseguimento dell'attestato federale di capacità di Operatore socio-assistenziale (tirocinio della durata di due anni presso la __________); fallito questo tentativo, per mancato superamento degli esami di ammissione, l'assicurato è stato riorientato verso una professione impiegatizia; tramite il centro informatica __________ è stato stipulato un contratto di tirocinio quale Impiegato d'Ufficio (apprendistato della durata di due anni), purtroppo anche in questo caso si sono verificate difficoltà scolastiche ed il progetto ha dovuto essere accantonato, in concomitanza alle difficoltà scolastiche si è sviluppato uno stato di disagio psichico. L'assicurato ha alle spalle un diploma di giardiniere ed esperienze lavorative quale venditore di reparto giardinaggio e poi di magazziniere presso la società __________ __________; le attività di giardiniere e di magazziniere, non sono più esigibili a causa dei disturbi alla schiena; l'attività di venditore se si trattasse di merceologia leggera potrebbe ancora essere esigibile. Con questo assicurato non è possibile prevedere un percorso di riqualifica professionale di base seguendo qualsivoglia tirocinio e/o scuola a tempo pieno; lo stesso è capace al lavoro in attività generiche di carico leggero senza "passare attraverso" provvedimenti professionali di base 'finanziati dall'assicurazione invalidità; il sostegno psicologico attualmente in corso dovrebbe aiutare il signor RI1 a riprendere fiducia nelle proprie capacità e quindi attivarsi sul mercato del lavoro nella ricerca di attività lavorative pratico-manuali. Le attività confacenti allo stato di salute, stando ai soli limiti fisico-funzionali, sono numerose, per i dettagli rimando alla documentazione allegata al presente rapporto. Da parte nostra si può restare a disposizione per finanziare un periodo di introduzione al lavoro "mini riqualifica pratica ad hoc" della durata di 3-6 mesi (da stabilire dettagliatamente in presenza di un concreto posto di lavoro), qualora vi fosse un posto vacante ed un tale provvedimento potesse consentire un sensibile incremento della capacità di guadagno (rispetto a quanto riportato dalle statistiche federali inerenti ai salari in attività generiche semplici ripetitive di carico leggero). Conclusioni La pratica può essere definita da un punto di vista prettamente teorico; nello specifico, la determinazione dei reddito ipotetico d'invalido non può basarsi su una situazione salariale concreta, poiché il soggetto non è professionalmente attivo; questo vuol dire che per il calcolo della capacità di guadagno residua si può anche far capo ai dati forniti dalle statistiche salariali RSS. Calcolo R2 • 2002 = fr. 33'502.-   Inchiesta svizzera sulla struttura dei salari, attività non qualificate semplici ripetitive e leggere, da svolgere in misura completa R1 • 2003 = fr. 52'520.- attività di Magazziniere presso __________ Capacità di guadagno residua: 63,79% (doc. AI 75) 2.8.   In merito alla valutazione economica operata dalla consulente in integrazione professionale va osservato quanto segue. Compito dell’orientatore professionale è quello di stabilire, in base alle informazioni del medico riguardo alle mansioni ancora possibili, le attività lavorative ancora concretamente ammissibili per l’invalido (Meyer-Blaser, Rechtsprechung des Bundesgericht, op. cit., p. 228; Omlin, Die Invalidität in der obligatorischen Unfallversicherung, Friborgo 1995, p. 201). A i fini dell'accertamento dell'invalidità ci si deve quindi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Rechtsprechung des Bundesgericht, op cit.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(ZAK 1989 p. 322 consid. 4a; Locher, Grundriss des Sozialversicherungsrechts, Berna 2003, pag. 124). Dall’altra parte, l'art. 8 cpv. 1 LAI prevede che gli assicurati invalidi o direttamente minacciati d'invalidità hanno diritto ai provvedimenti d'integrazione, tra cui i provvedimenti professionali (art. 15 –18 LAI), necessari e atti a ripristinare, migliorare, conservare o avvalorare la capacità di guadagno. Ciò non vuol dire che un assicurato, per il quale sono esclusi provvedimenti integrativi, non possa svolgere un’attività adeguata mettendo a frutto la residua capacità lavorativa, verifica che, come detto, spetta al consulente in integrazione professionale. N el dettagliato ed esaustivo rapporto 16 maggio 2003 la consulente, tendendo conto delle risultanze peritali e specialistiche e dei precedenti tentativi di riformazione professionale (doc. AI 13, 17, 20, 27, 30, 36, 40, 41, 42, 57), ha evidenziato che nel caso di specie non sono più dati i presupposti per l'applicazione di provvedimenti d'integrazione volti ad un recupero della capacità di guadagno, e ciò a causa delle limitate capacità cognitive e delle limitate conoscenze scolastiche di base. L'assicurato, sarebbe idoneo al lavoro in attività generiche di carico leggero senza "passare attraverso" provvedimenti professionali finanziati dall'AI, quali lavori pratico-manuali. Del resto, la consulente precisa che le attività confacenti allo stato di salute fisico-funzionale dell'assicurato sono numerose. Va comunque anche qui sottolineato che la consulente ha precisato che "da parte nostra si può restare a disposizione per finanziare un periodo di introduzione al lavoro "mini riqualifica pratica ad hoc" della durata di 3-6 mesi" (doc. AI 75). D'altra parte, come visto, in relazione alle conseguenze economiche dell'incapacità lavorativa ‑ conformemente a un principio generale vigente anche nel diritto delle assicurazioni sociali ‑ all'assicurato incombe l'obbligo di diminuire il danno.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(cfr. consid. 2.6.2.). Ora, tutte le circostanze d’ordine personale dell’assicurato (scarse capacità intellettive) di per sé non sono determinanti per la valutazione dell'invalidità (cfr. consid. 2.3), ma sono piuttosto rilevanti per la fissazione, se del caso, del reddito ipotetico da invalido. Infatti, secondo la giurisprudenza del TFA, p 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Nella fattispecie non può essere ignorato quanto evidenziato dal perito (dr. __________), ossia come l’assicurato possa essere normalmente integrato in attività leggere, non qualificate e consone ai limiti funzionali esposti in sede specialistica dal dr. __________. In conclusione, alla luce di quanto precede, è da ritenere siccome dimostrato con la certezza richiesta nel campo delle assicurazioni sociali che il danno alla salute di cui RI1 è portatore - e per il quale è da ritenere non sussistano realistiche possibilità di miglioramento - non provocano nessuna incapacità al lavoro in attività leggere compatibili con le limitazioni funzionali rilevate in sede medica (cfr. rapporto dr. __________, allegato doc. AI 9; anche allegato C doc. V). In tale contesto, dunque, è corretto procedere al calcolo dell’incapacità al guadagno, come eseguito nella decisione contestata, partendo da un reddito ipotetico da invalido conseguibile in quelle attività ritenute proponibili. 2.9.   A l fine di determinare l’incapacità al guadagno mediante il metodo ordinario (art. 16 LPGA, cfr. consid. 2.3), occorre porre in confronto il reddito che l’assicurato avrebbe conseguito senza il danno alla salute quale magazziniere (reddito da valido) con quello risultante dalle attività leggere ripetitive non qualificate (reddito da invalido). Come detto (cfr. consid. 2.3), d eterminante per il raffronto dei redditi ipotetici è il momento dell'inizio dell'eventuale diritto alla rendita. L’amministrazione considererà inoltre eventuali rilevanti modifiche dei redditi di riferimento intervenuti sino al momento dell’emanazione della decisione contestata. Nella fattispecie concreta, l'eventuale diritto alla rendita dell'assicurato partirebbe dal 1° giugno 1999 (inabilità lavorativa al 50% dal 24 giugno 1998, cfr. doc. AI 3), indi per cui il raffronto dei redditi è da far risalire a quell'anno. 2.9.1. Per quel che concerne il salario da valido, nel rapporto 16 maggio 2003 la consulente ha preso in considerazione l’importo annuo di fr. 52'520 (fr. 4'040.-- x 13 mensilità) quale salario conseguibile nel 2003 (doc. AI 75). Nel 1998 il datore di lavoro ha attestato (nel caso di attività al 100%) un reddito di fr. 48'880.--. Considerando un adeguamento in base all'evoluzione dei salari in termini nominali ( La vie économique 5/2004, tabella B10.2), per il 1999 il salario da valido deve essere cifrato in fr. 49'027.-- ( 48'880 : 100 x 0.3 + 48'880 ), nel 2000 in fr. 49'664.-- (49'027: 100 x 1.3 + 49'027), nel 2001 in fr. 50'906.-- (49'664 : 100 x 2.5 + 49'664), nel 2002 in fr. 51'822.-- (50'906: 100 x 1.8 + 50'906). 2.9.2.   Riguardo al reddito da invalido,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 332 consid. 3c, 1989 p. 485 consid. 3b).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Pratique VSI 2002 p. 64). In applicazione dei succitati criteri, ne lla sentenza pubblicata in SVR 2001 IV Nr. 21 questo Tribunale ha precisato che, conformemente ai dati statistici salariali pubblicati dall'Ufficio federale di statistica (L'enquête suisse sur la structure des salaires 1998, tabella TA 13), il salario ipotetico nel 1998 conseguibile in attività leggera adeguata esercitata a tempo pieno nel Cantone Ticino e prima di eventuali riduzioni per motivi particolari, che possono, come detto, arrivare al massimo al 25%, riportato su 41,9 ore, ammonterebbe a fr. 45'390 .-- nel settore privato (rispettivamente fr. 47'929.‑‑ nel settore pubblico e privato) per gli uomini e a fr. 33'587.‑‑ (rispettivamente fr. 33'725.‑‑) per le donne. Per quanto riguarda l'applicazione di suddetti dati statistici, rilevasi per inciso che il TFA ha ritenuto non criticabile l’utilizzo della citata tabella TA 13, che si riferisce ai salari statistici presenti nelle grandi regioni della Svizzera, al posto di quella relativa ai valori nazionali (tabella TA 1) (STFA non pubblicata del 13 giugno 2003 in re G., I 475/01, consid. 4.4; del 10 agosto 2001 in re. R., I 474/00, consid. 3c/aa; del 27 marzo 2000 in re P., I 218/99, consid. 3c e del 28 aprile 1999 in re T., I 446/98, consid. 4c. Vedi anche STFA inedita 20 aprile 2004 nella causa K., I 871/02, consid. 6.4, in cui l’Alto Tribunale ha lasciato aperta la questione a sapere se devono essere applicati i valori regionali oppure quelli nazionali). In casu p er calcolare il reddito da invalido si deve quindi partire da un salario di fr. 45'390.-- riferito al settore privato ( ”…. in primo luogo sono applicabili i rilevamenti salariali applicabili nel settore privato”, RAMI 2001 p. 348). Conformemente alla giurisprudenza federale (DTF 126 V 81 consid. 7a) questo importo, riportato su 41,8 ore ( La vie économique 5/2004, Tabella B9.2, pag. 94) ed adeguato in base all’indice dei salari nominali (La vie économique 5/2004, tabella B10.3, p. 95), ammonta nel 1999 a fr. 45'356.-- ([45'390 : 41.9 x 41.8] x 1835 : 1832). Ora, pur considerando una riduzione di rendimento del 25%, ciò che comporta la determinazione di un salario da invalido di fr. 34'017.--, dal raffronto di tale reddito con quello da valido, nel 1999 , di fr. 49'027 .-- , risulta un’incapacità al guadagno del 30.61% ( 49'027 – 34'017 x 100 : 49'027 ), valore che deve essere arrotondato al 31% (secondo la più recente giurisprudenza federale pubblicata in DTF 127 V 129 il risultato matematicamente esatto va infatti arrotondato per eccesso o per difetto alla prossima cifra percentuale intera secondo le regole matematiche). Anche per il 2000 la situazione non cambia. In applicazione dei succitati criteri, secondo costante giurisprudenza di questo Tribunale, conformemente ai dati statistici salariali (valore mediano) pubblicati dall'Ufficio federale di statistica (L'enquête suisse sur la structure des salaires 2000), il salario ipotetico nel 2000 conseguibile in attività leggera e ripetitiva adeguata esercitata a tempo pieno nel Cantone Ticino e prima di eventuali riduzioni per motivi particolari, riportato su 41,8 ore ( La vie économique 5/2004, Tabella B9.2), nel settore privato corrisponde a fr. 50’498.-- (fr. 4027 : 40 x 41,8 x 12) per gli uomini e fr. 36'328.-- (fr. 2’897: 40 x 41,8 x 12) per le donne (Tabella TA 13 privato), mentre che nel settore privato e pubblico l’ammontare è di fr. 51'702.-- (fr. 4123: 40 x 41,8 x 12) per gli uomini e fr. 36'679.-- (fr. 2925: 40 x 41,8 x 12) per le donne (Tabella TA 13 privato e pubblico). Pur considerando una riduzione di rendimento del 25% del reddito determinante di fr. 50'498.-- , ciò che comporta la determinazione di un salario da invalido di fr. 37'874.--, dal raffronto di tale reddito con quello da valido, nel 2000, di fr. 49'664.-- , risulta un’incapacità al guadagno del 23.73% ( 49'664 – 37'874 x 100 : 49'664 ), arrotondata al 24%. Anche per il 2001 la situazione non cambia. I l reddito da invalido stabilito per il 2000, riportato su 41,7 ore ( La Vie économique 5/2004, Tabella B9.2) ed adeguato in base all’indice dei salari nominali (La vie économique 5/2004, tabella B10.3, p. 95), ammonta nel 2001 a fr. 38'929.-- ([50'498 : 41.8 x 41.7] x 1902 : 1846 x 75 : 100) . D al raffronto di tale reddito con quello da valido, nel 2001, di fr. 50'906.-- , risulta un’incapacità al guadagno del 23.52% ( 50'906 – 38'929 x 100 : 50'906 ), arrotondata al 24%. Visto il risultato al quale si è appena giunti, richiamata la giurisprudenza di cui alla DTF 129 V 222 (cfr. consid. 2.3), è da ritenere che anche nel 2002 e 2003 (anno in cui è stata resa la decisione impugnata), con grande verosimiglianza i l grado d’invalidità risulti inferiore al 40%, tasso minimo per poter riconoscere il diritto ad un quarto di rendita. Giova abbondanzialmente sottolineare che a tale conclusione si giungerebbe pure volendo applicare, quale ipotesi più favorevole per l'assicurato, per tutti i periodi sopra considerati un costante reddito da valido di fr. 52'520.--, quale importo ritenuto dall'UAI con riferimento all'anno 2003. Al tale riguardo non può in ogni caso non essere rilevato come nel gravame, come d'altronde già in sede d'opposizione, l'insorgente - per quanto è dato di capire - abbia inspiegabilmente fatto valere (a suo sfavore) un reddito senza invalidità inferiore a quello stabilito dall'amministrazione (nel raffronto dei redditi, una diminuzione del reddito da valido comporta infatti una riduzione del tasso d'invalidità). In conclusione, sulla scorta di quanto precede, la decisione contestata merita conferma, mentre il ricorso dev’essere respinto. 2.10. L'assicurato, per il tramite del suo rappresentante, ha chiesto al TCA di ordinare nuovi accertamenti sia dal profilo reumatologico che psichiatrico.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w:t>
      </w:r>
    </w:p>
    <w:p>
      <w:r>
        <w:rPr>
          <w:b/>
        </w:rPr>
        <w:t>E. 29</w:t>
      </w:r>
    </w:p>
    <w:p>
      <w:r>
        <w:t>cpv.2 Cost. (DTF 124 V 94 consid. 4b, 122 V 162 consid. 1d, 119 V 344 consid. 3c con riferimenti). In concreto, alla luce degli atti di causa, questo Tribunale ritiene la fattispecie sufficientemente chiarita per quanto riguarda la valutazione dell'incapacità lavorativa (rispettivamente al guadagno) dell'assicurato sino al momento della decisione impugnata, per cui non appare necessario procedere ad una perizia giudiziaria. Se le condizioni dell'assicurato dovessero comunque effettivamente peggiorare - anche dal profilo psicologico -, al ricorrente sarà data comunque la possibilità di introdurre una nuova richiesta di prestazioni.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