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32.2003.6 vom 25. November 2002</w:t>
      </w:r>
    </w:p>
    <w:p>
      <w:r>
        <w:t>TI Tribunale d'appello, 2002-11-25, IT</w:t>
      </w:r>
    </w:p>
    <w:p>
      <w:r>
        <w:rPr>
          <w:b/>
        </w:rPr>
        <w:t xml:space="preserve">Quelle: </w:t>
      </w:r>
      <w:r>
        <w:t>https://mcp.opencaselaw.ch/entscheid/ti_gerichte_32.2003.6</w:t>
      </w:r>
    </w:p>
    <w:p>
      <w:r>
        <w:t>FR: TI_GERICHTE 32.2003.6 du 25 novembre 2002</w:t>
      </w:r>
    </w:p>
    <w:p>
      <w:r>
        <w:t>IT: TI_GERICHTE 32.2003.6 del 25 novembre 2002</w:t>
      </w:r>
    </w:p>
    <w:p>
      <w:pPr>
        <w:pStyle w:val="Heading2"/>
      </w:pPr>
      <w:r>
        <w:t>Regeste</w:t>
      </w:r>
    </w:p>
    <w:p>
      <w:r>
        <w:t>Sentenza o decisione senza scheda</w:t>
      </w:r>
    </w:p>
    <w:p>
      <w:pPr>
        <w:pStyle w:val="Heading2"/>
      </w:pPr>
      <w:r>
        <w:t>Volltext</w:t>
      </w:r>
    </w:p>
    <w:p>
      <w:r>
        <w:t>Tessin Tribunale cantonale delle assicurazioni 03.10.2003 32.2003.6 Tessin Tribunale cantonale delle assicurazioni 03.10.2003 32.2003.6 Ticino Tribunale cantonale delle assicurazioni 03.10.2003 32.2003.6</w:t>
      </w:r>
    </w:p>
    <w:p>
      <w:r>
        <w:t>Sentenza o decisione senza scheda</w:t>
      </w:r>
    </w:p>
    <w:p>
      <w:r>
        <w:t>Raccomandata Incarto n. 32.2003.6 BS /tf Lugano 3 ottobre 2003 In nome della Repubblica e Cantone del Ticino Il vicepresidente del Tribunale cantonale delle assicurazioni Giudice Raffaele Guffi con redattore: Marco Bischof , vicecancelliere segretario: Fabio Zocchetti statuendo sul ricorso del 24 dicembre 2002 di ____________ contro la decisione del 25 novembre 2002 emanata da Ufficio assicurazione invalidità , 6501 Bellinzona 1 Caselle in materia di assicurazione federale per l'invalidità ritenuto, in fatto 1.1.   __________, classe 1944, funzionario di dogana, il 31 agosto/4 settembre 2000 ha presentato una domanda di prestazioni AI per adulti volta in particolare all’ottenimento di una rendita d’invalidità, facendo valere disturbi nervosi e malessere fisico permanente dal 1996 (doc. AI _). 1.2.   Dopo aver esperito degli accertamenti medici ed economici, tra cui una perizia psichiatrica a cura del dr. __________, con progetto di decisione 4 settembre 2002 l’Ufficio assicurazione invalidità (UAI), avendo appurato un’incapacità lavorativa e di guadagno del 50% dal gennaio 2001, ha riconosciuto all’assicurato, alla scadenza dell’anno di attesa, una mezza rendita dal 1° gennaio 2002 (doc. AI _). In assenza di alcuna osservazione in merito da parte dell’interessato, con decisione formale del 25 novembre 2002 l’amministrazione ha confermato la mezza rendita a partire dal 1° gennaio 2002, erogando contestualmente una rendita completiva per figlio (doc. AI _). 1.3.   Contro la succitata decisione amministrativa __________ è tempestivamente insorto al TCA, postulando che la rendita venga versata antecedentemente al 1° gennaio 2002, facendo rilevare quanto segue: " Vi comunico che sono ammalato e inabile al lavoro a partire dal 1997 (vedi cert. del mio dottore a ___________) dove risiedevo con la mia famiglia. Sono rientrato con la mia famiglia in Svizzera nel luglio 2000 e ho preso contatto con il Dr. __________ (vedi certificato). In seguito sono purtroppo arrivati anche problemi cardiopatici; sono in cura dal Dr. __________. La domanda AI è stata inoltrata dal Dr. __________ credo in settembre 2000. Vi domando pertanto perché mi viene versata la rendita retroattiva solo a partire dal 1° gennaio 2002." (doc. _) 1.4.   Con risposta di causa 20 gennaio 2003 l’UAI ha chiesto la reiezione del ricorso, osservando in particolare quanto segue: " Nel caso dell'assicurato non si è configurato un danno alla salute ampiamente stabilizzato nel senso richiesto dalla giurisprudenza e non era quindi dato il caso eccezionale dell'incapacità di guadagno permanente ai sensi dell'art. 29 cpv. 1 lett. a LAI. Il diritto alla rendita è così sorto a norma dell'art. 29 cpv. 1 lett. b LAI al più presto nel momento in cui l'assicurato è stato per un anno e senza notevoli interruzioni incapace al lavoro per almeno il 40% in media. In concreto la perizia medica 19 luglio 2001 del Dr. __________ ha accertato un'incapacità lavorativa dal profilo psichiatrico del 50% a partire da gennaio 2001 (doc. _ inc. AI, p. 6 p.to b). Il diritto alla rendita è quindi sorto un anno dopo, vale a dire all'inizio di gennaio del 2002, come riconosciuto con la decisione 25 novembre 2002 dell'Ufficio cantonale dell'Assicurazione Invalidità, della quale è chiesta la conferma. Nulla muta alla luce del certificato medico 2.8.2000 del dr. __________, attestante un'inabilità lavorativa a far tempo dal 28.7.2000 (doc. _) e del certificato medico 28 novembre 2000 del Dr. __________ di incapacità lavorativa dal 1997 (doc. _), prodotto unitamente al ricorso. A fronte del certificato medico 2.8.2000 del dr. __________ e del certificato medico 28 novembre 2000 del Dr. __________, generici e non sorretti da una motivazione della valutazione, la perizia medica 19 luglio 2001 del Dr. __________, completa e motivata, ossequia i parametri sviluppati dalla giurisprudenza ed ha quindi piena forza probatoria. È quindi corretta la decisione del 25 novembre 2002 che ha ritenuto l'incapacità lavorativa del 50% a partire da gennaio 2001 attestata dalla perizia."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Oggetto del contendere è sapere se l’assicurato ha diritto alla mezza rendita prima del 1° gennaio 2002. 2.3.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25 novembre 2002, gli articoli di seguito citatati della LAI e dell’OAI corrispondono al tenore in vigore sino al 31 dicembre 2002.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2.5.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Occorre innanzitutto precisare che per la decorrenza della rendita d’invalidità non fa stato né la data in cui l’assicurato ha presentato la domanda di prestazioni assicurative, né la ricezione della stessa da parte dell’UAI. Secondo l'art. 29 cpv. 1 lett. b LAI, infatti, il diritto alla rendita secondo l'art. 28 LAI nasce il più presto nel momento in cui l'assicurato è stato, per un anno e senza notevoli interruzioni, incapace al lavoro per almeno il 40 per cento in media.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(cfr. DTF 105 V 159; RCC 1979 p. 281; RCC 1970 p. 402). Una diminuzione della capacità di lavoro del 20% soddisfa già la nozione legale (Pratique VSI 1998 pag.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2.7.   Nel caso in esame, l’amministrazione ha ordinato una perizia psichiatrica, affidata al dr. __________, dell’Organizzazione sociopsichiatrica cantonale di __________, al fine di accertare l’effettivo stato di salute dell’assicurato e le eventuali ripercussioni sulla capacità lavorativa. Nel rapporto 19 luglio 2001 il succitato medico, dopo aver visto tre volte l’assicurato, proceduto ad un colloquio con lo psichiatra curante dr. __________ e consultato l’incarto, ha compiutamente stilato una dettagliata anamnesi ed una valutazione oggettiva completa, ponendo quale diagnosi una sindrome ansioso-depressiva di media entità (F 41.2) ed una sindrome da disadattamento (F.43.2). In merito alla capacità lavorativa il dr. __________ ha evidenziato quanto segue: " Le menomazioni qualitative e quantitative legate alla sindrome di disadattamento e a quella ansiosa-depressiva, portano ad una compromissione dell'attività abituale nella misura del 50% e questo a partire da gennaio 2001. È possibile un'attività simile a quella precedentemente svolta, ma senza l'utilizzazione di computers, nella misura di quattro fino a cinque ore al giorno. La limitazione della capacità lavorativa non ha evidenziato dei miglioramenti dal gennaio 2001. Se si riuscisse tuttavia a trovare, entro tre-sei mesi, un'attività adeguata alle sue qualifiche (come ad es. quella di sorvegliante, o di uomo-tuttofare, fattorino, ecc.) e compatibile con la cardiopatia ischemica, sarebbe probabilmente possibile ristabilire la completa capacità lavorativa. La volontà e la motivazione non gli mancano certamente, come lo comprova la sua ultratrentennale carriera professionale." (doc. AI _) Egli ha escluso un’integrazione professionale. Avendo il ricorrente sviluppato anche un’affezione cardiaca, con conseguente ricovero alla Clinica __________ avvenuto il 17 settembre 2001, l’amministrazione ha consultato il cardiologo curante, dr. __________. Con rapporto 28 settembre 2001 lo specialista ha proposto un’inabilità lavorativa del 50% per via di una coronaropatia accertata il 29 settembre 2001 (doc. AI _). Ritenuto come il Servizio di accertamento medico dell’AI (SAM) abbia considerato le due patologie (psichiatrica e cardiologica) conglobate, l’amministrazione ha quindi riconosciuto all’assicurato un’inabilità lavorativa del 50% nella sua precedente professione dal 1° gennaio 2001 con conseguente diritto alla mezza rendita, dopo l’anno di carenza, dal 1° gennaio 2002. Il ricorrente contesta la decorrenza della rendita, sostenendo di essere malato ed inabile già dal 1997 allorquando risiedeva nella Repubblica ____________. A tal riguardo egli ha prodotto due certificati medici: il primo del suo psichiatra curante, il secondo del medico fiscale della Segreteria di Stato delle Finanze del citato paese centroamericano (doc. _). 2.8.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2.9.   Nell'evenienza concreta questo TCA non intravede ragioni che gli impediscano di far proprie le conclusioni cui è pervenuto il dr. __________, specialista delle affezioni psichiatriche di cui il ricorrente è portatore. Infatti, egli ha compiutamente valutato il danno alla salute lamentato dall'assicurato sulla base di accertamenti approfonditi e completi, giungendo a conclusioni logiche e motivate in merito alla ridotta (50%) capacità di lavoro nella precedente professione, a decorrere dal 1° gennaio 2001. Lo scarno certificato 2 agosto 2002 dello psichiatra curante prodotto dal ricorrente pendente causa non permette di giungere ad un diverso risultato. Infatti il dr. __________ si limita a ribadire che il paziente è inabile al lavoro nella misura del 100% dal 28.07.2000 per cause mediche ( doc. _), mentre nel rapporto 24 novembre 2000 all’UAI egli aveva attestato un’inabilità del 50%, senza indicare la decorrenza, precisando tuttavia come sia difficile determinare da quando esiste il danno alla salute (doc. AI _). Invece, nella perizia il dr. __________, dopo aver accertato come l’assicurato dopo il suo rientro in Svizzera nel giugno 2000 si sia trovato in una situazione finanziaria precaria, non avendo infatti trovato un posto di lavoro per via della sua età relativamente avanzata, ha sostenuto che: " In questo contesto ha sviluppato una sindrome ansiosa-depressiva che si è andata aggravando, e che ha necessitato l'intervento di un medico specialista che ha tentato una cura con antidepressivi e tranquillanti. Gli sforzi terapeutici effettuati non hanno tuttavia permesso di ristabilire le condizioni di salute che conseguentemente hanno portato ad una compromissione dell'attività sociale e lavorativa. Il paziente presenta all'esame clinico dei deficit cognitivi (disturbo dell'attenzione e della concentrazione) di media entità che tuttavia, insieme alla sindrome affettiva (ansioso-depressiva) portano ad una compromissione significativa a livello lavorativo. A livello sociale si è notato un progressivo ritiro." (doc. AI _ pag. 5) Per questo motivo il perito ha fatto risalire l’inizio dell’incapacità lavorativa nel gennaio 2001, quindi dopo la stabilizzazione della patologia psichiatria. Altrettanto ininfluente ai fini del giudizio è la certificazione 28 novembre 2000 del medico ____________, in cui viene attestata una nevrosi e depressione reattiva con somatizzazione dal 1997 ed un’incapacità lavorativa (doc. _). Oltre ad essere generica, la stessa non permettere di concludere per un’affezione psichiatrica invalidante già dal 1997 visto che, come risulta dal rapporto del dr. __________, prima del rientro in Svizzera (giugno 2000) il ricorrente non aveva problemi di natura psichica. In conclusione, ritenendo la perizia psichiatrica completa, dettagliata ed approfondita, secondo questa Corte alla stessa deve essere attribuita forza probante piena conformemente ai succitati parametri giurisprudenziali (cfr. consid. 2.8). Pertanto, visto inoltre gli altri atti medici contenuti nell’incarto, è da ritenere siccome dimostrato con il grado della verosimiglianza preponderante, valido nell'ambito delle assicurazioni sociali (cfr. DTF 125 V 195 consid. 2 e i riferimenti ivi citati; DTF 115 V 142 consid. 8b, DTF 113 V 323 consid. 2a, DTF 112 V 32 consid. 1c, DTF 111 V 188 consid. 2b), che è solo a partire dal 1° gennaio 2001 che l’assicurato presenta un’incapacità lavorativa rilevante ai sensi dell’art. 29 cpv. 1 lett. b LAI. Trascorso l’anno di attesa durante il quale il ricorrente ha presentato un’inabilità lavorativa del 50% (cfr. consid. 2.6.), rettamente l’UAI gli ha riconosciuto una mezza rendita d’invalidità con decorrenza dal 1° gennaio 2002. Ne consegue la conferma della decisione contestata, mentre il ricorso va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