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32.2002.85 vom 19. Juni 2002</w:t>
      </w:r>
    </w:p>
    <w:p>
      <w:r>
        <w:t>TI Tribunale d'appello, 2002-06-19, IT</w:t>
      </w:r>
    </w:p>
    <w:p>
      <w:r>
        <w:rPr>
          <w:b/>
        </w:rPr>
        <w:t xml:space="preserve">Quelle: </w:t>
      </w:r>
      <w:r>
        <w:t>https://mcp.opencaselaw.ch/entscheid/ti_gerichte_32.2002.85</w:t>
      </w:r>
    </w:p>
    <w:p>
      <w:r>
        <w:t>FR: TI_GERICHTE 32.2002.85 du 19 juin 2002</w:t>
      </w:r>
    </w:p>
    <w:p>
      <w:r>
        <w:t>IT: TI_GERICHTE 32.2002.85 del 19 giugno 2002</w:t>
      </w:r>
    </w:p>
    <w:p>
      <w:pPr>
        <w:pStyle w:val="Heading2"/>
      </w:pPr>
      <w:r>
        <w:t>Volltext</w:t>
      </w:r>
    </w:p>
    <w:p>
      <w:r>
        <w:t>Incarto n.32.2002.85</w:t>
      </w:r>
    </w:p>
    <w:p>
      <w:r>
        <w:t>bs/gm</w:t>
      </w:r>
    </w:p>
    <w:p>
      <w:r>
        <w:t>Lugano</w:t>
      </w:r>
    </w:p>
    <w:p>
      <w:r>
        <w:t>9 dicembre 2002</w:t>
      </w:r>
    </w:p>
    <w:p>
      <w:r>
        <w:t>In nomedella Repubblica e Cantonedel Ticino</w:t>
      </w:r>
    </w:p>
    <w:p>
      <w:r>
        <w:t>Il vicepresidente</w:t>
      </w:r>
    </w:p>
    <w:p>
      <w:r>
        <w:t>del Tribunale cantonale delle assicurazioni</w:t>
      </w:r>
    </w:p>
    <w:p>
      <w:r>
        <w:t>Giudice Raffaele Guffi</w:t>
      </w:r>
    </w:p>
    <w:p>
      <w:r>
        <w:t>visto il ricorso del 27 giugno 2002 interposto da</w:t>
      </w:r>
    </w:p>
    <w:p>
      <w:r>
        <w:t>__________</w:t>
      </w:r>
    </w:p>
    <w:p>
      <w:r>
        <w:t>contro</w:t>
      </w:r>
    </w:p>
    <w:p>
      <w:r>
        <w:t>la decisione del 19 giugno 2002 emanata da</w:t>
      </w:r>
    </w:p>
    <w:p>
      <w:r>
        <w:t>Ufficio assicurazione invalidità,6501 Bellinzona 1 Caselle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risposta 4 luglio 2002 della parte convenuta che propone la reiezione del gravame (cfr. Doc. _);</w:t>
      </w:r>
    </w:p>
    <w:p>
      <w:r>
        <w:t>vista la lettera 6 dicembre 2002 dell'insorgente che dichiara di ritirare il ricorso (cfr. doc. _);</w:t>
      </w:r>
    </w:p>
    <w:p>
      <w:r>
        <w:t>rilevato che la causa è divenuta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