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32.2002.43 vom 13. März 2002</w:t>
      </w:r>
    </w:p>
    <w:p>
      <w:r>
        <w:t>TI Tribunale d'appello, 2002-03-13, IT</w:t>
      </w:r>
    </w:p>
    <w:p>
      <w:r>
        <w:rPr>
          <w:b/>
        </w:rPr>
        <w:t xml:space="preserve">Quelle: </w:t>
      </w:r>
      <w:r>
        <w:t>https://mcp.opencaselaw.ch/entscheid/ti_gerichte_32.2002.43</w:t>
      </w:r>
    </w:p>
    <w:p>
      <w:r>
        <w:t>FR: TI_GERICHTE 32.2002.43 du 13 mars 2002</w:t>
      </w:r>
    </w:p>
    <w:p>
      <w:r>
        <w:t>IT: TI_GERICHTE 32.2002.43 del 13 marzo 2002</w:t>
      </w:r>
    </w:p>
    <w:p>
      <w:pPr>
        <w:pStyle w:val="Heading2"/>
      </w:pPr>
      <w:r>
        <w:t>Regeste</w:t>
      </w:r>
    </w:p>
    <w:p>
      <w:r>
        <w:t>Sentenza o decisione senza scheda</w:t>
      </w:r>
    </w:p>
    <w:p>
      <w:pPr>
        <w:pStyle w:val="Heading2"/>
      </w:pPr>
      <w:r>
        <w:t>Erwägungen</w:t>
      </w:r>
    </w:p>
    <w:p>
      <w:r>
        <w:rPr>
          <w:b/>
        </w:rPr>
        <w:t>E. 3</w:t>
      </w:r>
    </w:p>
    <w:p>
      <w:r>
        <w:t>giugno 2002 l’amministrazione non li ritiene idonei a giustificare una diversa valutazione del caso, allegando il parere del proprio medico, dr.___________. (doc. _).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Oggetto del contendere è accertare se __________ ha eventulamente diritto ad una rendita intera d'invalidità anche dopo il 1° ottobre 2001. Secondo l'art. 4 cpv. 1 LAI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Affinché il caso possa essere sottoposto all’AI, occorre quindi che il danno alla salute abbia cagionato una diminuzione della capacità di guadagno (G. Scartazzini, Les rapports de causalité dans le droit suisse de la sécurité sociale, pag. 216ss). Va inoltre precisato che, secondo l'art. 28 cpv. 1 LAI, gli assicurati hanno diritto a una rendita intera se sono invalidi almeno al 66 2/3 %, a una mezza rendita se sono invalidi almeno al 50 % o a un quarto di rendita se sono invalidi almeno al 40 %. 2.3.   Va altresì rilevato che, secondo l'art.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M. Valterio, Droit et pratique de l’assurance invalidité, Les prestations, Lausanne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cpv. 2 LAI). Nel confronto dei redditi la giurisprudenza - di regola - non tiene conto di fattori estranei all'invalidità, come ad esempio la formazione professionale, le attitudini fisiche e psichiche e l'età dello assicurato (RCC 1989, pag. 325 consid. 2b; DTF 107 V 21 consid. 2c; G. Scartazzini, op. cit, pag. 232; D.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2.4.   Nel caso in esame, __________ soffre di un’importante sindrome depressiva, una sindrome lombo-vetebrale cronica e una spondiloartrosi (cfr. rapporto 1° febbraio 2001 del dr. __________, doc. _). L’UAI ha disposto un accertamento psichiatrico dell’assicurata a cura della d.ssa __________. Nel suo rapporto 20 novembre 2001 la specialista in psichiatria e psicoterapia, dopo aver proceduto a due visite e ad un test psichiatrico, ha diagnosticato una reazione depressiva prolungata in sindrome da disadattamento e un disturbo di personalità immaturo-istrionico (cfr. perizia pag. 5, doc. AI _), precisando che: " 4.1 Diagnosi con ripercussioni sulla capacità di lavoro - esistenti da quando? Dal 14 di febbraio 2000, quando l'assicurata lascia in maniera impulsiva e repentina il posto di lavoro, esiste un'incapacità lavorativa al 100 % per una sindrome da disadattamento legata ad un insieme di eventi prodottosi negli ultimi anni sul posto di lavoro. Disturbo di personalità sottogiacente è il fattore predisponente che contribuisce all'esplosione della sindrome depressiva. Ambedue le diagnosi contribuiscono alla ripercussione sulla capacità di lavoro dal mese di febbraio 2000." (cfr. doc. AI _) Quale valutazione conclusiva e quale prognosi, il perito ha rimarcato quanto segue: "</w:t>
      </w:r>
    </w:p>
    <w:p>
      <w:r>
        <w:rPr>
          <w:b/>
        </w:rPr>
        <w:t>E. 5</w:t>
      </w:r>
    </w:p>
    <w:p>
      <w:r>
        <w:t>Valutazione e prognosi Attualmente, dopo un anno e mezzo di assenza del lavoro e cure mediche, assistiamo ad un miglioramento progressivo della sintomatologia depressiva che ora si può definire di entità medio-lieve. Persiste una certa insicurezza, regressione, ritiro degli investimenti della realtà professionale, sentimento di fallimento interiore e di paura ad affrontare nuovamente la realtà professionale che le appare ostile e minacciosa. Tuttavia il miglioramento progressivo del quadro clinico esiste e, a mio avviso, compromette attualmente la capacità lavorativa di questa assicurata in misura non superiore del 50 % e questo dalla visita medica effettuata da me dal mese di luglio 2001. Il lavoro d'ufficio al 50 %, a mezza giornata, risulta ancora effettuabile. E' chiaro che l'anno scorso la paziente ha attraversato un'importante crollo psico-fisico, a causa della complicata situazione venutasi a creare sul posto di lavoro, tutto questo risulta come minaccioso e fonte di insicurezza e di devalorizzazione anche a causa dei diversi e cumulati fallimenti nella vita privata. Questi vengono a complicare l'evoluzione della situazione ed evocano una certa immaturità ed impulsività nelle decisioni ripetendo la situazione traumatica e fallimentare per ben tre volte con tre matrimoni e tre divorzi. Significano pure una certa immaturità psico-affettiva ed incapacità di vivere da sola, ancora oggi presenti in maniera importante. Antecedenti psichiatrici e ricorrere alle cure medico-psichiatriche nel corso della vita e contribuiscono pure alla prognosi sfavorevole del caso, nel senso evolutivo, ossia credo che l'assicurata non possa più recuperare la capacità lavorativa al 100 % vista l'età e il cumularsi dei traumi nel corso della vita. In conclusione: prognosi per quanto alla ripresa della capacità lavorativa totale infausta. Ritengo l'assicurata abile al lavoro nella misura del 50 % a partire dalla visita del mese di Luglio di quest'anno. L'incapacità lavorativa al 100 % ha perdurato dal mese di Febbraio 2000 al Luglio 2001." (sottolineature del redattore, cfr. doc. AI _) La d.ssa __________ ha quindi concluso per una capacità lavorativa del 50% dell’assicurata in attività d’impiegata, escludendo qualsiasi piano di riabilitazione. La ricorrente contesta la valutazione peritale, rilevando come suo psichiatra curante, dr. __________ non abbia riscontrato alcun miglioramento. 2.5.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Locher, Grundriss des Sozialversicherungs- rechts, Berna 1994, p. 332 ). Lo stesso vale per le perizie fatte esperire da medici esterni (DTF 104 V 31; ZAL 1986 p. 188; RAMI 1993 p. 95). Il TFA ha inoltre precisato che, nell’ipotesi in cui si tratti di una lite in materia di prestazioni, dall'art. 4 CF rispettivamente 6 CEDU, non può essere dedotto il diritto di essere sottoposto ad una perizia medica esterna (DTF 122 V 157).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Per quel che riguarda il medico di fiducia, infine, secondo la generale esperienza della vita, il giudice deve tener conto del fatto che, in dubbio, egli attesta a favore del suo paziente (DTF 125 V 353 consid. 3a)cc), cfr. U. Meyer-Blaser, Rechtsprechung des Bundesgericht im Sozialversicherungsrecht, Zurigo 1997 p. 230). 2.6.   Nell’evenienza concreta, secondo il TCA, alla perizia 20 novembre 2001 della d.ssa __________ non può che essere attribuita forza probatoria piena. La specialista ha infatti proceduto ad una completa ed approfondita valutazione dello stato di salute dell’assicurata considerando la totalità dei disturbi riscontrati. Inoltre essa ha espresso un motivato e logico giudizio sull’incidenza del danno alla salute sulla capacità lavorativa dell’assicurata, evidenziando al momento della visita un’abilità al 50% nella professione esercitata precedentemente, senza possibilità di miglioramento. L’insorgente rileva come il suo psichiatra curante (dr. __________) l’abbia ritenuta inabile al 100% e pertanto contesta il miglioramento riscontrato dalla d.ssa __________ che l’avrebbe visitata solo per mezz’ora. A prescindere che il solo fattore temporale non costituisce di per sé un indizio sulla validità o meno di un referto, dalla lettura del summenzionato rapporto risulta comunque che l’assicurata è stata esaminata in due occasioni ( il 18 luglio e il 12 settembre 2001) ed è stata sottoposta ad un test psichiatrico. Orbene, la d.ssa __________ ha individuato nella particolare situazione venutasi a creare in ambito lavorativo una concausa importante che ha inciso sulla psiche dell’assicurata (… “è chiaro che l’anno scorso la paziente ha attraversato un’importante crollo psico-fisico, a causa della complicata situazione venutasi a creare sul posto di lavoro…..”, pag. 5). È quindi credibile che,  venuta meno tale causa, la ricorrente ne abbia beneficiato dal punto di vista psichico (“ Attualmente, dopo un anno e mezzo di assenza del lavoro e cure mediche, assistiamo ad un miglioramento progressivo della sintomatologia depressiva che ora si può definire di entità medio-lieve ”, perizia pag. 5, doc. AI _). Del resto il rapporto 21 febbraio 2001 del medico curante, in cui ha attestato una piena incapacità lavorativa dal 14 febbraio 2000, presenta un valore probatorio limitato (cfr. consid. 2.5). 2.7.   Per quel che concerne la componente somatica, pendente causa l’assicurata ha prodotto la documentazione medica relativa al visita presso la __________ Klink che ha avuto luogo il 17 aprile 2002. Dal referto riguardante l’accertamento elettrofisiologico risulta in particolare che l’assicurata presenta una sindrome da tunnel carpale bilaterale ( “ Der Befund ist vereinbar mit einer Kompressionsaneuropathie des Nervens am Handgelenk im Rahmen eines Karpaltunnelsyndroms beidseitigs, rechts ausgeprägter als links”, doc. _). Tale sindrome, come rileva il dr. __________ dell’AI ( cfr. nota 27 maggio 2002, doc. _), è stata riscontrata unicamente dal dr. __________ nel suo rapporto 26 febbraio 2001 (“ minimi segni per sindrome del tunnel carpale destro”, cfr. doc. AI _). Rettamente il dr. __________ ha rimarcato come rispetto alla certificazione del dr. __________ lo status della sindrome carpale sia peggiorato, poiché il prof. __________ della __________ Klinik ha in particolare suggerito un intervento di decompressione ( “ In Bezug auf der Karpaltunnelsyndrom (siehe beiligender Bericht von Frau Dr. __________, empfehlen wir eine Dekompression rechts und eine Schiene links ” ; cfr. rapporto prof. __________ 17 aprile 2002 in doc. _). Ora, p er costante giurisprudenza il giudice delle assicurazioni sociali valuta la legalità della decisione impugnata in base alla situazione di fatto e di diritto esistente al momento in cui essa è stata resa – in casu il 13 marzo 2002 - , quando si ritenga che fatti verificatisi ulteriormente possono influire quali elementi di accertamento retrospettivo della situazione anteriore alla decisione stessa ( DTF 121 V 366 consid. 1b, 116 V 248 consid. 1a, 112 V 93 consid. 3, 99 V 102). Tuttavia, tra il certificato del dr. __________ e la decisione contestata è decorso oltre un anno, per cui non è da escludere che nel frattempo sia intervenuto il peggioramento accertato dalla Clinica __________, ritenuto inoltre che l’intervallo temporale tra la resa del provvedimento contestato e la visita a __________ è di poco più di un mese. Inoltre, come rilevato dal medico dell’AI, dr. __________ (cfr. presa di posizione 27 maggio 2002, doc. _), nel rapporto del dr. __________ non emergono particolari fattori invalidanti dal profilo reumatologico (cfr. doc. AI _), ma tuttavia tale rapporto reca la data 31 marzo 1999 e quindi non è idoneo per escludere un peggioramento delle condizioni di salute dell’assicurata. In queste circostanze è opportuno che gli atti vengano retrocessi all’amministrazione affinché accerti in che misura gli impedimenti di natura fisica siano determinanti ai fini della rendita, tenuto comunque conto anche dell’esito della perizia psichiatrica di cui al considerando precedente.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