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32.2002.159 vom 25. Oktober 2002</w:t>
      </w:r>
    </w:p>
    <w:p>
      <w:r>
        <w:t>TI Tribunale d'appello, 2002-10-25, IT</w:t>
      </w:r>
    </w:p>
    <w:p>
      <w:r>
        <w:rPr>
          <w:b/>
        </w:rPr>
        <w:t xml:space="preserve">Quelle: </w:t>
      </w:r>
      <w:r>
        <w:t>https://mcp.opencaselaw.ch/entscheid/ti_gerichte_32.2002.159</w:t>
      </w:r>
    </w:p>
    <w:p>
      <w:r>
        <w:t>FR: TI_GERICHTE 32.2002.159 du 25 octobre 2002</w:t>
      </w:r>
    </w:p>
    <w:p>
      <w:r>
        <w:t>IT: TI_GERICHTE 32.2002.159 del 25 ottobre 2002</w:t>
      </w:r>
    </w:p>
    <w:p>
      <w:pPr>
        <w:pStyle w:val="Heading2"/>
      </w:pPr>
      <w:r>
        <w:t>Volltext</w:t>
      </w:r>
    </w:p>
    <w:p>
      <w:r>
        <w:t>Incarto n.32.2002.159</w:t>
      </w:r>
    </w:p>
    <w:p>
      <w:r>
        <w:t>bs/fz</w:t>
      </w:r>
    </w:p>
    <w:p>
      <w:r>
        <w:t>Lugano</w:t>
      </w:r>
    </w:p>
    <w:p>
      <w:r>
        <w:t>16 settembre 2004</w:t>
      </w:r>
    </w:p>
    <w:p>
      <w:r>
        <w:t>In nomedella Repubblica e Cantonedel Ticino</w:t>
      </w:r>
    </w:p>
    <w:p>
      <w:r>
        <w:t>Il vicepresidente</w:t>
      </w:r>
    </w:p>
    <w:p>
      <w:r>
        <w:t>del Tribunale cantonale delle assicurazioni</w:t>
      </w:r>
    </w:p>
    <w:p>
      <w:r>
        <w:t>Giudice Raffaele Guffi</w:t>
      </w:r>
    </w:p>
    <w:p>
      <w:r>
        <w:t>visto il ricorso del 26 novembre 2002 interposto da</w:t>
      </w:r>
    </w:p>
    <w:p>
      <w:r>
        <w:t>RI1</w:t>
      </w:r>
    </w:p>
    <w:p>
      <w:r>
        <w:t>contro</w:t>
      </w:r>
    </w:p>
    <w:p>
      <w:r>
        <w:t>la decisione del 25 ottobre 2002 emanata da</w:t>
      </w:r>
    </w:p>
    <w:p>
      <w:r>
        <w:t>Ufficio assicurazione invalidità,6501 Bellinzona 1 Caselle</w:t>
      </w:r>
    </w:p>
    <w:p>
      <w:r>
        <w:t>in materia di assicurazione federale per l'invalidità</w:t>
      </w:r>
    </w:p>
    <w:p>
      <w:r>
        <w:t>vista la risposta 23.12.02 dell'Ufficio assicurazione invalidià che propone la reiezione del gravame (IV);</w:t>
      </w:r>
    </w:p>
    <w:p>
      <w:r>
        <w:t>richiamata l'ordinanza 16.12.03 con la quale è stato assegnato alle parti un termine di 10 giorni per presentare osservazioni scritte  su diversi referti medici acquisiti agli atti (XIX);</w:t>
      </w:r>
    </w:p>
    <w:p>
      <w:r>
        <w:t>vista l'istanza 30.12.03 con la quale l'avv. RA1 ha chiesto (ed ottenuto) di prorogare il termine in questione di almeno 30 giorni, ritenuto come fossero in corso trattative con l'assicurazione responsabilità civile del responsabile dell'incidente occorso alla ricorrente la cui conclusione avrebbe potuto determinare il ritiro del ricorso (XX) ;</w:t>
      </w:r>
    </w:p>
    <w:p>
      <w:r>
        <w:t>richiamate le sucessive analoghe istanze - accolte dal TCA - dell'Avv. RA1 di data 20.01.04,  24.02.04, 08.04.04 e 31.08.04 (in atti);</w:t>
      </w:r>
    </w:p>
    <w:p>
      <w:r>
        <w:t>visto lo scritto 15 settembre 2004 con cui l'avv. RA1 comunica che le trattative si sono concluse e dichiara di conseguenza il ritiro del ricorso (XXXII);</w:t>
      </w:r>
    </w:p>
    <w:p>
      <w:r>
        <w:t>rilevato che la causa è divenuta priva di oggetto;</w:t>
      </w:r>
    </w:p>
    <w:p>
      <w:r>
        <w:t>viste le disposizioni della Legge di procedura 6.4.1961;</w:t>
      </w:r>
    </w:p>
    <w:p>
      <w:r>
        <w:t>decreta1. la causa èstralciata dai ruoli;</w:t>
      </w:r>
    </w:p>
    <w:p>
      <w:r>
        <w:t>2.   non si prelevano né tasse né spese;</w:t>
      </w:r>
    </w:p>
    <w:p>
      <w:r>
        <w:t>3.   intimazione alle parti a sensi ed effetti di legge.</w:t>
      </w:r>
    </w:p>
    <w:p>
      <w:r>
        <w:t>Il vicepresidente</w:t>
      </w:r>
    </w:p>
    <w:p>
      <w:r>
        <w:t>del Tribunale cantonale delle assicurazioni</w:t>
      </w:r>
    </w:p>
    <w:p>
      <w:r>
        <w:t>Raffaele Guffi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