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32.2001.92 vom 4. Dezember 2001</w:t>
      </w:r>
    </w:p>
    <w:p>
      <w:r>
        <w:t>TI Tribunale d'appello, 2001-12-04, IT</w:t>
      </w:r>
    </w:p>
    <w:p>
      <w:r>
        <w:rPr>
          <w:b/>
        </w:rPr>
        <w:t xml:space="preserve">Quelle: </w:t>
      </w:r>
      <w:r>
        <w:t>https://mcp.opencaselaw.ch/entscheid/ti_gerichte_32.2001.92</w:t>
      </w:r>
    </w:p>
    <w:p>
      <w:r>
        <w:t>FR: TI_GERICHTE 32.2001.92 du 4 décembre 2001</w:t>
      </w:r>
    </w:p>
    <w:p>
      <w:r>
        <w:t>IT: TI_GERICHTE 32.2001.92 del 4 dicembre 2001</w:t>
      </w:r>
    </w:p>
    <w:p>
      <w:pPr>
        <w:pStyle w:val="Heading2"/>
      </w:pPr>
      <w:r>
        <w:t>Volltext</w:t>
      </w:r>
    </w:p>
    <w:p>
      <w:r>
        <w:t>Incarto n.32.2001.00092</w:t>
      </w:r>
    </w:p>
    <w:p>
      <w:r>
        <w:t>rg/gm</w:t>
      </w:r>
    </w:p>
    <w:p>
      <w:r>
        <w:t>Lugano</w:t>
      </w:r>
    </w:p>
    <w:p>
      <w:r>
        <w:t>4 dicembre 2001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visto il ricorso del 25 ottobre 2001 interposto da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le decisioni del 24 settembre 2001 emanate da</w:t>
      </w:r>
    </w:p>
    <w:p>
      <w:r>
        <w:t>Ufficio assicurazione invalidità,6501 Bellinzona 1 Caselle,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richiamata l'ordinanza 29 ottobre 2001 con la quale è stato assegnato alla parte convenuta il termine di rito per presentare la risposta di causa (cfr. Doc. _);</w:t>
      </w:r>
    </w:p>
    <w:p>
      <w:r>
        <w:t>vista la lettera del 3 dicembre 2001 dell'avv. __________ al Tribunale del seguente tenore: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decreta1. la causa èstralciata dai ruoli:</w:t>
      </w:r>
    </w:p>
    <w:p>
      <w:r>
        <w:t>2.   non si prelevano né tasse né spese;</w:t>
      </w:r>
    </w:p>
    <w:p>
      <w:r>
        <w:t>l'Ufficio assicurazione invalidità verserà alla parte ricorrente fr. 800.- a titolo di ripetibili, con il che diviene priva di oggetto l'istanza di assistenza giudiziaria;</w:t>
      </w:r>
    </w:p>
    <w:p>
      <w:r>
        <w:t>3.   intimazione alle parti a sensi ed effetti di legge.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