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32.2001.50 vom 11. Mai 2001</w:t>
      </w:r>
    </w:p>
    <w:p>
      <w:r>
        <w:t>TI Tribunale d'appello, 2001-05-11, IT</w:t>
      </w:r>
    </w:p>
    <w:p>
      <w:r>
        <w:rPr>
          <w:b/>
        </w:rPr>
        <w:t xml:space="preserve">Quelle: </w:t>
      </w:r>
      <w:r>
        <w:t>https://mcp.opencaselaw.ch/entscheid/ti_gerichte_32.2001.50</w:t>
      </w:r>
    </w:p>
    <w:p>
      <w:r>
        <w:t>FR: TI_GERICHTE 32.2001.50 du 11 mai 2001</w:t>
      </w:r>
    </w:p>
    <w:p>
      <w:r>
        <w:t>IT: TI_GERICHTE 32.2001.50 del 11 maggio 2001</w:t>
      </w:r>
    </w:p>
    <w:p>
      <w:pPr>
        <w:pStyle w:val="Heading2"/>
      </w:pPr>
      <w:r>
        <w:t>Regeste</w:t>
      </w:r>
    </w:p>
    <w:p>
      <w:r>
        <w:t>Sentenza o decisione senza scheda</w:t>
      </w:r>
    </w:p>
    <w:p>
      <w:pPr>
        <w:pStyle w:val="Heading2"/>
      </w:pPr>
      <w:r>
        <w:t>Erwägungen</w:t>
      </w:r>
    </w:p>
    <w:p>
      <w:r>
        <w:rPr>
          <w:b/>
        </w:rPr>
        <w:t>E. 2</w:t>
      </w:r>
    </w:p>
    <w:p>
      <w:r>
        <w:t>Si tratta della stecca per pollice oggetto del preventivo de “L’____________” ? Sì</w:t>
      </w:r>
    </w:p>
    <w:p>
      <w:r>
        <w:rPr>
          <w:b/>
        </w:rPr>
        <w:t>E. 3</w:t>
      </w:r>
    </w:p>
    <w:p>
      <w:r>
        <w:t>Per quale motivo sono stati prescritti i tutori ? Come terapia protettiva per i disturbi dell’articolazione trapezio-metacarpea del pollice.</w:t>
      </w:r>
    </w:p>
    <w:p>
      <w:r>
        <w:rPr>
          <w:b/>
        </w:rPr>
        <w:t>E. 4</w:t>
      </w:r>
    </w:p>
    <w:p>
      <w:r>
        <w:t>Rientrano nella categoria di quei mezzi ausiliari previsti dall’assicurazione invalidità che servono all’assicurato per spostarsi, stabilire contatti con l’ambiente o ampliare la propria autonomia ai sensi dell’art. 2 cpv. 1 OMAI ? Si." (Doc. _) Con osservazioni 25 marzo 2002 l’amministrazione ha fatto riferimento al parere del proprio servizio medico, secondo cui “i tutori di riposo per il pollice non ristabiliscono una funzione, né sono un mezzo atto a permettere di facilitare la reintegrazione professionale “ (doc. _). Inoltre l’UAI ha rilevato che: " particolare accento vien posto sulla marg. 1003 dell’Ordinanza sulla consegna dei mezzi ausiliari da parte dell`AI, la quale ricorda che “ un mezzo ausiliario deve soddisfare in modo immediato lo scopo prefissato dalla legge (spostarsi, stabilire un contatto con l’ambiente, raggiungere un’autonomia personale)” e precisa che “ un apparecchio usato solo durante la notte non può corrispondere al concetto di mezzo ausiliario.” (Doc. _) Il marg. 1006 CMAI, nella versione in vigore dal 1° febbraio 2000, che sostituisce il marg. 1003, ha il seguente tenore: " Per gli apparecchi che, secondo la loro natura, possono presentare sia le caratteristiche di un mezzo ausiliario che quelle di un apparecchio di trattamento oppure di un altro apparecchio (per esempio busti ortopedici e corsetti lombari, stampelle antibranchiali, parrucche ecc.) si deve osservare che soddisfino direttamente lo scopo prefissato dalla legge (spostarsi, stabilire il contatto con l’ambiente circostante, raggiungere un’autonomia personale). Pertanto, per esempio un apparecchio usato durante la notte non può soddisfare il concetto di mezzo ausiliario.” Orbene, il TCA ha nuovamente contattato il dr. __________ chiedendogli di indicare il motivo per cui ritiene che i tutori in oggetto rientrino nella categoria dei mezzi ausiliari ex art. 2 cpv. 1 OMAI (doc. _). Dopo aver risposto, che “ se queste prescrizioni siano o no contenute all’art. 2 del cpv. 1 della OMAI non è di mia conoscenza poiché tali articoli non li conosco” (cfr. scritto 11.04.2002, doc. _), il 18 aprile 2002 lo specialista ha comunque rilevato (sottolineatura del redattore) : " I tutori per il pollice sono le prime terapie che si fanno quanto non vi è un artrosi dell’articolazione trapezio-metacarpea. Lo scopo è di meterre a riposo l’articolazione nel tentativo di togliere la fase infiammatoria e i dolori creati da artrosi. Purtroppo spesso si deve procedere a terapie più aggressive per togliere definitivamente i dolori. Io consiglio il porto di queste stecche sicuramente nel periodo di riposo notturno per evitare le posizioni viziose ed in più nell’attività quotidiana, quando questa richiede degli sforzi maggiori della mano”. (Doc. _). Dalla succitata risposta si può desumere chiaramente che i tutori di riposo in questione servono piuttosto alla cura dell’artrosi e non direttamente allo scopo prefissato dall’art. 2 cpv. 1 OMAI (spostarsi, stabilire il contatto con l’ambiente circostante, raggiungere un’autonomia personale). Sono infatti delle stecche, da portare prevalentemente di notte, prescritte per “ mettere a riposo l’articolazione nel tentativo di togliere la fase infiammatoria e i dolori creati da artrosi ” (doc. _). Questi tutori non rientrano nel concetto di mezzi ausiliari, poiché se da una parte eliminano, rispettivamente riducono le conseguenze del danno alla salute, dall’altra non sostituiscono, nell’ambito dell’attività svolta o dell’integrazione sociale, la perdita di alcune parti o funzioni del corpo (per la definizione di mezzi ausiliari cfr. consid. 2.1), come, ad esempio, le “stecca di Heidelberg” applicabile alla gambe per facilitare il camminare (cfr. DTF 108 V 8). Inoltre, nel promemoria 4.03 sui mezzi ausiliari, pubblicato dal Centro d’informazione AVS/AI, a cui l’assicurata ha fatto riferimento per giustificare la sua richiesta ricorsuale, si parla di apparecchi di sostegno e guida per le gambe e per le braccia e non, appunto, di apparecchi di riposo . Infine, il TFA ha già avuto modo di stabilire che le stecche per la mano, da utilizzare durante la notte, non costituiscono un mezzo ausiliario ai sensi di legge (RCC 1974 pag. 185). In conclusione, visto quanto sopra,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