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32.2000.96 vom 11. September 2000</w:t>
      </w:r>
    </w:p>
    <w:p>
      <w:r>
        <w:t>TI Tribunale d'appello, 2000-09-11, IT</w:t>
      </w:r>
    </w:p>
    <w:p>
      <w:r>
        <w:rPr>
          <w:b/>
        </w:rPr>
        <w:t xml:space="preserve">Quelle: </w:t>
      </w:r>
      <w:r>
        <w:t>https://mcp.opencaselaw.ch/entscheid/ti_gerichte_32.2000.96</w:t>
      </w:r>
    </w:p>
    <w:p>
      <w:r>
        <w:t>FR: TI_GERICHTE 32.2000.96 du 11 septembre 2000</w:t>
      </w:r>
    </w:p>
    <w:p>
      <w:r>
        <w:t>IT: TI_GERICHTE 32.2000.96 del 11 settembre 2000</w:t>
      </w:r>
    </w:p>
    <w:p>
      <w:pPr>
        <w:pStyle w:val="Heading2"/>
      </w:pPr>
      <w:r>
        <w:t>Volltext</w:t>
      </w:r>
    </w:p>
    <w:p>
      <w:r>
        <w:t>Incarto n.32.2000.00096</w:t>
      </w:r>
    </w:p>
    <w:p>
      <w:r>
        <w:t>rg/gm</w:t>
      </w:r>
    </w:p>
    <w:p>
      <w:r>
        <w:t>Lugano</w:t>
      </w:r>
    </w:p>
    <w:p>
      <w:r>
        <w:t>5 settembre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11 settembre 2000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11 settembre 2000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ed ora sull'istanza tendente alla rettifica del decreto di stralcio del 28 agosto 2001;</w:t>
      </w:r>
    </w:p>
    <w:p>
      <w:r>
        <w:t>richiamato il decreto 28 agosto 2001 nel quale, a seguito di una svista, è stata riportata la seguente frase:</w:t>
      </w:r>
    </w:p>
    <w:p>
      <w:r>
        <w:t>visto lo scritto 31 agosto 2001 col quale l'avv. __________ ne postula la correzione;</w:t>
      </w:r>
    </w:p>
    <w:p>
      <w:r>
        <w:t>rilevato che risulta indispensabile rettificare il testo dello stralcio come segue:</w:t>
      </w:r>
    </w:p>
    <w:p>
      <w:r>
        <w:t>per il resto il testo del decreto di stralcio 28 agosto 2001 resta invariato;</w:t>
      </w:r>
    </w:p>
    <w:p>
      <w:r>
        <w:t>richiamate le disposizioni della Legge di procedura 6.4.1961;</w:t>
      </w:r>
    </w:p>
    <w:p>
      <w:r>
        <w:t>decreta1. il testo dello stralcio è corretto come indicato qui sopra;</w:t>
      </w:r>
    </w:p>
    <w:p>
      <w:r>
        <w:t>2.   non si prelevano né tasse né spese;</w:t>
      </w:r>
    </w:p>
    <w:p>
      <w:r>
        <w:t>3.   intimazione alle parti a mezzo posta raccomandata;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