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32.2000.68 vom 15. Juni 2000</w:t>
      </w:r>
    </w:p>
    <w:p>
      <w:r>
        <w:t>TI Tribunale d'appello, 2000-06-15, IT</w:t>
      </w:r>
    </w:p>
    <w:p>
      <w:r>
        <w:rPr>
          <w:b/>
        </w:rPr>
        <w:t xml:space="preserve">Quelle: </w:t>
      </w:r>
      <w:r>
        <w:t>https://mcp.opencaselaw.ch/entscheid/ti_gerichte_32.2000.68</w:t>
      </w:r>
    </w:p>
    <w:p>
      <w:r>
        <w:t>FR: TI_GERICHTE 32.2000.68 du 15 juin 2000</w:t>
      </w:r>
    </w:p>
    <w:p>
      <w:r>
        <w:t>IT: TI_GERICHTE 32.2000.68 del 15 giugno 2000</w:t>
      </w:r>
    </w:p>
    <w:p>
      <w:pPr>
        <w:pStyle w:val="Heading2"/>
      </w:pPr>
      <w:r>
        <w:t>Regeste</w:t>
      </w:r>
    </w:p>
    <w:p>
      <w:r>
        <w:t>Sentenza o decisione senza scheda</w:t>
      </w:r>
    </w:p>
    <w:p>
      <w:pPr>
        <w:pStyle w:val="Heading2"/>
      </w:pPr>
      <w:r>
        <w:t>Erwägungen</w:t>
      </w:r>
    </w:p>
    <w:p>
      <w:r>
        <w:rPr>
          <w:b/>
        </w:rPr>
        <w:t>E. 30</w:t>
      </w:r>
    </w:p>
    <w:p>
      <w:r>
        <w:t>ottobre 2001 l'amministrazione, dopo aver precisato che il medico dell’UAI non ha ritenuto di presentare delle osservazioni in merito alla perizia giudiziaria, ha tuttavia osservato che: " (…) Ad ogni modo, preso atto del fatto che secondo il perito l'assicurato è inabile in misura superiore all'80 %, pur tuttavia non va dimenticato che dagli esami effettuati dal dottor __________, medico psichiatra al quale l'UAI aveva affidato a suo tempo un mandato peritale, il ricorrente era, almeno sino al maggio del 1999, abile al 60% (cf. doc. n. _ inc. AI).Si segnala inoltre che il dottor __________, se da un lato ritiene che nel giugno dello scorso anno - mese in cui è stata emanata la decisione impugnata - l'assicurato fosse già inabile in misura superiore all'80%, dall'altro precisa che lo stato del paziente ha subito un peggioramento "da più di un anno". La perizia giudiziaria essendo stata redatta nel settembre del corrente anno, il peggioramento si situa quindi poco prima del settembre del 2000. Senza quindi voler porre in discussione le valutazioni effettuate dal perito si può ragionevolmente concludere che l'inabilità lavorativa all'80% sia subentrata dopo l'emissione della decisione impugnata, o comunque non fosse presente da almeno tre mesi al momento in cui è stata emanata la decisione, e debba quindi se del caso essere valutata nell'ambito di una procedura di revisione." (Doc. _) Il TCA ha quindi sottoposto le osservazioni dell'UAI al dr. __________, invitandolo “ in particolare ad esprimere una sua precisa valutazione circa l'evoluzione dell'incapacità lavorativa dovuta all'affezione psichica, dal momento della sua insorgenza sino ad oggi, nonché una sua motivata presa di posizione in merito alle valutazioni dell'incapacità lavorativa espresse sia nel rapporto 14 giugno 1999 del dott. __________ dell'OSC e che nei rapporti 9 marzo 1999 e 25 agosto 2000 del dott. __________. “( Doc. _). Con complemento peritale 31 gennaio 2002, lo specialista ha innanzitutto sostenuto come dal piano clinico sia sempre difficile retrodatare l’inizio della sintomatologia invalidante, per cui è imprescindibile basarsi sulla documentazione medica acquisita in precedenza (cfr. doc. _). Prendendo in rassegna le refertazioni contenute agli atti, il dr. __________ ha concluso: " (…) Considerata la patologia di quest'assicurato, i trattamenti intrapresi sia a livello stazionario, sia a livello ambulatoriale, non posso che condividere l'opinione dei miei colleghi che seguono l'assicurato regolarmente e questo soprattutto sul piano somatopsichico e psicosociale. Non si può quindi dichiarare che il peggioramento della situazione clinica e della capacità lavorativa dell'assicurato sia subentrata solo poco prima del settembre 2000, ma era bensì presente anche in precedenza, prima dell'inoltro del ricorso dell'assicurato stesso contro la decisione emanata il 15.06.2000 dall'Assicurazione Invalidità e dopo la perizia redatta il 14.06.1999 dal Dr. med. __________. (…)" (Doc.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2.7.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2.8.   In relazione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(cfr. DTF 102 V 165; ZAK 1984 pag. 607; VSI 1996 pag. 318 consid. 2a, pag. 321 consid. 1a, pag. 324 consid. 1a; RCC 1992 pag. 182 consid. 2a e sentenze ivi citate; STFA del 29 settembre 1998, nella causa S. F. (I 148/98), pag. 10 consid. 3b. ). Inoltre, in una sentenza del 19 gennaio 2000 pubblicata in SVR 2001 IV Nr. 26, il TFA ha fatto proprie le considerazioni esposte da Mosimann (Somatoforme Störungen: Gerichte und (psychiatrische) Gutachten, RSAS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andicap nonostante un ambiente psico-sociale intatto. 2.9.   Nell'evenienza concreta questo TCA non intravvede ragioni che gli impediscano di far proprie le conclusioni cui è pervenuto il dott. __________, specialista nella materia che qui interessa, il quale ha compiutamente valutato il danno alla salute lamentato dall'assicurato sulla base di accertamenti approfonditi (tra cui due indagini psicodiagnostiche) e completi, giungendo a conclusioni logiche e motivate in merito alla capacità di lavoro, giudicata in misura almeno del 80%. In particolare il perito ha diagnosticato l’affezione secondo la classificazione internazionalmente riconosciuto (“sindrome di somatizzazione F45.0 in personalità con tratti istrionici F60.4 nell’ambito di una sindrome da disadattamento F 43.2” , cfr. perizia pag. 12). Rispetto al referto del dr. __________, egli ha tuttavia riscontrato una sintomatologia depressiva più grave, ipotizzando anche il motivo per cui il perito AI ha esposto una valutazione dell’inabilità lavorativa al 40% (“ Comprendo perfettamente le osservazioni effettuate dal Dr. med. __________ alla sua visita del 1999 il cui obbiettivo era quello di spronare l’assicurato ad una ripresa professionale attiva. Purtroppo, sia mediante interventi pedagoterapeutici che mediante interventi psichiatrici, la situazione dell’assicurato non ha fatto che peggiorare “, cfr. perizia pag. 11). Del resto già durante il ricovero presso la Clinica __________ i medici avevano ritenuto che “ l’entità della sintomatologia depressiva e della sindrome algica il paziente rientra sicuramente nel concetto di Caso Acuto” (sottolineatura del redattore, cfr. rapporto 11 febbraio 1999, allegato al doc. AI _). Tale gravità è stata anche riconosciuta dal dr. __________ ( “ Lo stato psichico del paziente negli ultimi mesi si sta aggravando fino ad una grave depressione resistente agli psicofarmaci ”, cfr. rapporto 9 marzo 1999, doc. AI _). Inoltre, il perito giudiziario ha riscontrato che attualmente l’assicurato “ è inibito in qualsiasi funzione sia lavorativa che educativa che di sostegno intrafamigliare” ed escluso sostanziali miglioramenti e misura integrative ( cfr. perizia pag. 12). In conclusione, visto quanto sopra e richiamata la giurisprudenza federale in merito all’affidabilità della perizia giudiziaria (cfr. consid. 2.7), a mente del TCA non vi sono motivi per scostarsi delle conclusioni del dr. __________. 2.10.   Appurata un'inabilità lavorativa del 80% e quindi un’incapacità lucrativa superiore al 66 2/3 % secondo i parametri utilizzati dall’amministrazione (cfr. consid. 1.2), occorre determinare la decorrenza del diritto alla rendita, rispettivamente accertare l'inizio del periodo di carenza ex art. 29 cpv. 1 lett. b LAI. Va tuttavia precisato che secondo l'art. 29 cpv. 1 lett. b LAI, il diritto alla rendita ai sensi dell'art.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2.11.   Nelle osservazioni 23 ottobre 2001 l’amministrazione ha rilevato come nel mese di maggio 1999 il dr. __________ abbia considerato l’assicurato inabile al 40%. Visto che il perito giudiziario ha sostenuto che il peggioramento è subentrato da più di un anno e considerato che la perizia è stata allestita a settembre 2001, l’aggravamento dello stato di salute si situerebbe prima del settembre 2000. Secondo l’UAI, dunque, l’inabilità lavorativa all’80% è subentrata dopo la resa della decisione impugnata. Escludendo inoltre che lo stesso grado d’incapacità fosse presente da almeno tre mesi dal momento in cui la pronunzia contestata è stata emanata, l’amministrazione è quindi dell’avviso che il peggioramento debba essere considerato nell’ambito di una revisione ex art. 41 LAI. P er costante giurisprudenza il giudice delle assicurazioni sociali valuta la legalità delle decisioni impugnate in base alla situazione di fatto e di diritto esistente al momento in cui esse sono state rese - in casu il 15 giugno 2000 -, quando si ritenga che fatti verificatisi ulteriormente possono influire quali elementi di accertamento retrospettivo della situazione anteriore alla decisione stessa. Invece, i fatti avvenuti posteriormente, e che hanno modificato la situazione, generalmente fanno parte di una nuova decisione amministrativa (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Nel referto 19 settembre 2001 il dr. __________ ha sottolineato che nella perizia “mi ero espresso, nel capitolo “Osservazioni”, per un’inabilità lavorativa presente “da almeno un anno” ciò che ha portato i giuristi dell’AI a considerare la presenza di un peggioramento della situazione dopo l’inoltro del ricorso dell’assicurato steso il 13.07.2000 per mezzo del suo rappresentante legale Avv. __________. In effetti però da quanto sopra esposto, la situazione di quest’assicurato non ha subìto un peggioramento dopo l’inoltro del ricorso, ma la sua situazione d’inabilità lavorativa era già presente prima del ricorso presentato e motivato clinicamente (contestato solo dal Dr. med. __________, perito AI)”, doc. _). Per questo motivo egli ritiene che “ non si può quindi dichiarare che il peggioramento della situazione clinica e della capacità lavorativa dell'assicurato sia subentrata solo poco prima del settembre 2000, ma era bensì presente anche in precedenza, prima dell'inoltro del ricorso dell'assicurato stesso contro la decisione emanata il 15.06.2000 dall'Assicurazione Invalidità e dopo la perizia redatta il 14.06.1999 dal Dr. med. __________, . doc.. _ ). Anche se il perito fissa come momento topico l’inoltro del ricorso e non la resa della decisione contestata, la tesi dell’amministrazione non può essere condivisa. Innanzitutto perché, come visto al considerando precedente, il dr. __________ si è pertinentemente distanziato dalla valutazione fatta dal dr. __________. Inoltre, il perito giudiziario, in risposta alla precisa domanda formulata dal TCA (cfr. quesito f, doc. _), ha ritenuto che “a mio modo di vedere e considerata l’anamnesi di quest’assicurato, vi era un’incapacità lavorativa superiore all’80% anche nel mese di giugno 2000” (cfr. perizia pag. 13). Nel complemento peritale il dr. __________ ha sottolineato la difficoltà di una retrodatazione dell’inizio della sintomatologia invalidante, rilevando comunque che “ se vogliamo verificare effettivamente le date dell’inizio dell’incapacità lavorativa dell’assicurato, non possiamo fare altro che riferirci alle constatazioni mediche effettuate dai medici curanti, in particolare dal dr. med. __________, medico chirurgo di __________ e dal Dr. __________, psichiatra di __________ ”, doc. _). Dagli atti sappiamo che già nel rapporto 15 settembre 1997 il dr. __________ aveva certificato una piena invalidità lavorativa nella professione di muratore per motivi ortopedico-reumatologici e psicosociali risalente al 26 settembre 1996 (doc. AI _). Allegato a questo rapporto si trova anche la valutazione 11 giugno 1997 del dr. __________ che ha accertato un “probabile grave sviluppo depressivo eventualmente reattivo” , ritenendo “praticamente impossibile che il paziente riprenda a lavorare in qualità di muratore nel prossimo futuro” (doc. AI _). Infine, nel rapporto 9 marzo 1999 il dr. __________ ha certificato una “depressione ricorrente” evidenziando che dal 30 novembre 1998 l’assicurato necessita di una cura medica. Egli ha anche rilevato che lo “ stato psichico del paziente negli ultimi mesi si sta aggravando fino ad una grave depressione resistente agli psicofarmaci ”, cfr. doc. AI _). Pertanto, alla luce delle risultanze di cui sopra, questo TCA ritiene corretto far decorrere l’aggravamento dello stato di salute, al più presto, dal 30 novembre 1998. Tenuto conto dell’inabilità lavorativa dell’80% risultante dalla perizia giudiziaria - cui non può che essere attribuita forza probante piena conformemente ai succitati parametri giurisprudenziali (cfr. consid. 2.8) e della citata giurisprudenza federale in materia d'invalidità psichica (cfr. consid. 2.9) – e della conseguente incapacità lucrativa di oltre il 66 2/3% (cfr. consid. 2.10), l’assicurato ha diritto ad una rendita intera a partire dal 1° marzo 1999 (tre mesi dal peggioramento ai sensi dell’art. 88a cpv. 2 OAI). Per contro, resta confermata la mezza rendita erogabile nel periodo che va dal 1° settembre 1997 (dopo l’anno di carenza ex art. 29 LAI dal 1° settembre 1996) al 28 febbraio 1999. Infatti, tenendo conto di un’inabilità lavorativa del 40% in attività leggere, presa in considerazione dall’amministrazione nella decisione contestata (cfr. consid. 1.2), sino all’intervenuto peggioramento l’incapacità al guadagno non raggiunge il 66 2/3 %. Del resto, sempre applicando il metodo ordinario del raffronto dei redditi, al medesimo risultato si giunge pure considerando un’inabilità del 50% attestata dal dr. __________ nel suo rapporto 25 agosto 2000 (“ … se la sua incapacità lavorativa dal punto di vista psichiatrico lo scorso anno era nella misura del 50% purtroppo attualmente è minimo al 70%… “, sottolineatura del redattore, cfr. doc. _). 2.12.   Visto il parziale accoglimento del ricorso, l'assicurato, rappresentato da un legale, ha diritto a delle ripetibili (art. 85 cpv. 2 lett. f LAVS applicabile a seguito del rinvio di cui all’art. 69 LAI). Il decreto 23 ottobre 2000 concernente la concessione dell’assistenza giudiziaria diventa pertanto privo di oggetto (cfr. DTF 124 V 309 consid. 6; STFA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