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31.2017.3 vom 11. September 2017</w:t>
      </w:r>
    </w:p>
    <w:p>
      <w:r>
        <w:t>TI Tribunale d'appello, 2017-09-11, IT</w:t>
      </w:r>
    </w:p>
    <w:p>
      <w:r>
        <w:rPr>
          <w:b/>
        </w:rPr>
        <w:t xml:space="preserve">Quelle: </w:t>
      </w:r>
      <w:r>
        <w:t>https://mcp.opencaselaw.ch/entscheid/ti_gerichte_31.2017.3</w:t>
      </w:r>
    </w:p>
    <w:p>
      <w:r>
        <w:t>FR: TI_GERICHTE 31.2017.3 du 11 septembre 2017</w:t>
      </w:r>
    </w:p>
    <w:p>
      <w:r>
        <w:t>IT: TI_GERICHTE 31.2017.3 del 11 settembre 2017</w:t>
      </w:r>
    </w:p>
    <w:p>
      <w:pPr>
        <w:pStyle w:val="Heading2"/>
      </w:pPr>
      <w:r>
        <w:t>Erwägungen</w:t>
      </w:r>
    </w:p>
    <w:p>
      <w:r>
        <w:rPr>
          <w:b/>
        </w:rPr>
        <w:t>E. 11</w:t>
      </w:r>
    </w:p>
    <w:p>
      <w:r>
        <w:t>dicembre 2007, inc. 31.2006.36-41, consid 2.4.1) . Secondo la giurisprudenza sviluppata attorno all’art. 82 cpv. 1 v.OAVS ed applicabile alla nuova normativa (art. 52 cpv. 3 LAVS in vigore dal 1. gennaio 2003), il credito risarcitorio nasce il giorno in cui il danno è causato (insorgenza del danno). Tuttavia, decisiva per la decorrenza del termine per far valere la pretesa risarcitoria non è l’insorgenza del danno, ma la sua conoscenza da parte della cassa (DTF 123 V 12; Nussbaumer, Das Schadenersatzverfahren nach art. 52 AHVG in: Aktuelle Fragen aus dem Beitragsrecht del AHV, St. Gallen 1998, p. 109; STFA 8 novembre 1999 nella causa G. H., p. 4).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 415 consid. 3b; STFA 23 luglio 2002 [H 170/ 01] consid. 2.1). Secondo la giurisprudenza federale, se è opportuno dimostrarsi severi nell'apprezzamento della responsabilità del datore di lavoro che cagiona un danno violando intenzionalmente o per negligenza grave le prescrizioni legali (DTF 114 V 219, consid. 4a = RCC 1989 p. 116 consid. 4a), lo si deve essere altrettanto nei confronti dell'amministrazione per quanto concerne il rispetto delle condizioni formali concernenti la procedura di risarcimento. D’altro canto, il danno è da considerare insorto allorquando deve essere ammesso che i contributi dovuti non possono essere più incassati, per motivi giuridici (segnatamente per intervenuta perenzione ai sensi dell’art. 16 cpv. 1 LAVS) o di fatto (DTF 126 V 443). Il secondo caso si avvera allorquando i contributi non possono più essere incassati secondo la procedura di cui all’art. 14segg LAVS a motivo dell’insolvenza del datore di lavoro (DTF 123 V 12 consid. 5b; 112 V 156 consid. 2). Una simile irrecuperabilità e, quindi, l’insorgenza del danno è da ammettere quando la Cassa subisce una perdita totale alla fine di una procedura esecutiva in via di pignoramento. L’attestato carenza beni ai sensi dell’art. 115 in relazione con l’art. 149 LEF, che definisce il danno nel suo principio e nella sua estensione, rende in altre parole manifesto che il datore di lavoro non ha adempiuto al suo obbligo contributivo e pertanto verosimilmente non potrà adempiere al suo obbligo risarcitorio ex art. 52 cpv. 1 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Questo appunto anche nell’ipotesi in cui il datore di lavoro è una persona giuridica non ancora sciolta per fallimento; da questo momento decorre il termine di prescrizione di due anni ex art. 52 cpv. 3 LAVS, rispettivamente decorreva il termine annuo di perenzione ex art. 82 v.OAVS (STCA 5 agosto 1996 [inc. 31. 1995.260]; STFA 28 novembre 2005 [H 188/04], 19 agosto 2003 [H 142/03], 5 giugno 2003 [H 268/01 e H 269/01], 20 marzo 2003 [H 265/00], 19 febbraio 2003 [H 284/02]; DTF 123 V 12, 113 V 256, 112 V 157; RCC 1991 p. 132, 1990 p. 304; Nussbaumer , Les caisses de compensation en tant que parties à une procédure de réparation d’un dommage selon l’art. 52 LAVS, in: RCC 1991 p. 405; Dieterle/Kieser , cit., p. 664). Da tale momento, come accennato (cfr. consid. 2.2), non vi è inoltre motivo per non iniziare una procedura di risarcimento contro i suoi organi sussidiariamente responsabili, anche se il datore di lavoro esiste giuridicamente. C 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2.4.   Come anticipato, si ha un danno ai sensi dell'art. 52 LAVS ogni qualvolta dei contributi paritetici legalmente dovuti all'AVS sfuggono a questa assicurazione e l'ammontare dello stesso corrisponde all’importo di cui viene privata la Cassa, vale a dire alla somma dei contributi che il datore di lavoro avrebbe dovuto versare (DTF 98 V 26 = RCC 1972 pag. 687; (T. Nussbaumer, Les caisses de compensation en tant que parties à une procédure de réparation d’un dommage selon l’art. 52 LAVS, in: RCC 1991 p. 405; Frésard, La responsabilité de l’employeur pour le non-paiement de cotisations d’assurances sociales selon l’art. 52 LAVS, in RSA 1987, pag. 9). Costituiscono elementi del danno risarcibile, tra l’altro, i contributi AVS/AI/IPG, sia per la parte del salariato che quella del datore di lavoro (STFA H 166/02 del 28 ottobre 2002 consid. 4.1.; STCA 31.2002.10 del 10 giugno 2002 consid. 2.3;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 369 s; vedi anche la numerosa giurisprudenza citata in: Istituto delle assicurazioni sociali, "Novità nel campo dell'azione di risarcimento danni ex art. 52 LAVS della Cassa di compensazione AVS/AI/IPG nei confronti del datore di lavoro”, in RDAT II 2002 pag. 519 s; STFA H 113/00 del 24 ottobre 2 consid. 6). Non sono invece computabili le multe inflitte dalla Cassa (STFA H 142/03 del 19 agosto 2003; H 194/96 del 4 novembre 1996). Nel caso in esame, oggetto del danno è il mancato pagamento da parte della FA 1 del saldo contributivo degli anni 2013-2015, determinati sulla base delle distinte salariali (allegati C1,C2 sub doc. 3), vale a dire, tenendo conto dei versamenti nel frattempo effettuati, di complessivi fr. 29'560.85, così come risulta dai conteggi, dalle procedure esecutive avviate e dalla risposta di causa della Cassa (che ha ridotto la pretesa risarcitoria da fr. 30'883.50 a fr. 29'560.85 in considerazione dei pagamenti intervenuti; doc. 1-5). Ora, nell’opposizione e nel presente gravame il ricorrente non ha espressamente contestato l’importo del danno fatto valere. Va del resto osservato che, se è vero che spetta all’amministrazione di documentare la propria pretesa mediante estratti, salari, fatture, estratti conto ecc. (cfr. Trisconi-Rossetti, op. cit,  RDAT II 1995, pag. 396, N. 4.4.2.), tuttavia, in applicazione del principio dell’obbligo di collaborazione delle parti, in caso di contestazione incombe alla controparte portare le prove che l’importo del danno richiesto dalla cassa di compensazione non è corretto ( RCC 1991 pag. 133, consid. II/1b). Il ricorrente non ha prodotto alcuna prova in tal senso.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cit., in RSA 1987 pag. 7). 2.7.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 2b). 2.8.   In data 16 gennaio 2017 la Cassa ha emanato una decisione su opposizione risarcitoria ex art. 52 LAVS nei confronti del qui ricorrente, già presidente del CdA della FA 1, con diritto di firma individuale dal 12 novembre 2009 sino al 20 ottobre 2016. Come già accennato, la Cassa ha emesso la decisione di risarcimento il 31 agosto 2016 dopo aver ricevuto gli attestati di carenza beni, datati 13 aprile 2015 (doc. 7, 8), rispettando quindi il termine biennale di prescrizione (art. 52 cpv. 3 LAVS). Al riguardo, come esaustivamente esposto al consid. 2.3, va in effetti nuovamente ricordato che, conformemente alla giurisprudenza del Tribunale federale, in un’esecuzione per via di pignoramento la conoscenza del danno, determinante per stabilire la decorrenza della prescrizione ex art. 52 cpv. 3 LAVS, coincide con la notifica dell’attestato di carenza beni ai sensi dell’art. 115 cpv. 1 LEF, in relazione con l’art. 149 LEF questo anche nell’ipotesi in cui il datore di lavoro è una persona giuridica non ancora sciolta per fallimento. Di fronte a questa Corte il ricorrente contesta la sua responsabilità e ribadisce, come già in sede di opposizione alla decisione di risarcimento del 31 agosto 2016, che il provvedimento della Cassa sarebbe prematuro. Secondo l’insorgente, considerando come la società debitrice non sia fallita e come la stessa avrebbe concordato un piano di rientro rateale degli arretrati prevedente rate mensili di fr. 1'500, la Cassa non avrebbe subito (ancora) alcun danno. Inoltre la società si sarebbe attivata avendo saldato, con un versamento del 31 ottobre 2016, gli importi relativi agli attestati carenza beni emessi il 13 aprile 2015 di un ammontare complessivo di fr. 8’090.55. 2.9.   Tema del contendere è innanzitutto il quesito di sapere se la Cassa poteva procedere nei confronti dei membri (o ex membri) del CdA della società debitrice, come l’avv. RI 1, per l’incasso anche dei contributi dovuti e non soluti dalla società, ma non incorporati negli attestati carenza beni emessi il 13 aprile 2015. Controverso è in altre parole se il danno della Cassa è da considerare subentrato nella misura di tutto l’importo oggetto della decisione contestata (ridotto in questa sede a fr. 29'560.--) - relativo al saldo di contributi per fr. 1'711.75 per il 2013, fr. 10'215.40 per il 2014 e fr. 17'633.70 per il 2015; cfr. doc.4 – malgrado la Cassa disponga solo di due attestati carenza beni per l’ammontare di fr. 8’090.55 e riferito al saldo scoperto degli oneri sociali dovuti per il primo semestre del 2013. Sull’argomento va detto che con decisione del 17 agosto 2001 (H 34/01) l’allora Tribunale federale delle assicurazioni aveva deciso che il danno oggetto di una pretesa ex art. 52 LAVS nei confronti degli organi di una società non fallita era limitato all’importo incorporato dagli attestati carenza beni definitivi. Per quanto riguardava invece l’ammontare dello scoperto contributivo che andava oltre quello oggetto di attestati carenza beni, non essendo lo stesso (ancora) oggetto di un simile attestato, non poteva essere fatto oggetto della decisione di risarcimento dei danni ex art. 52 LAVS non potendosi (ancora) ritenere che il medesimo debito contributivo fosse da considerare irrecuperabile ai sensi della giurisprudenza, non essendo cioè (ancora) manifesto che il datore di lavoro non aveva adempiuto al suo obbligo contributivo e verosimilmente non avrebbe adempiuto al proprio obbligo risarcitorio ex art. 52 cpv. 1 LAVS. Successivamente tuttavia sempre l’allora TFA, seguendo l’opinione della dottrina (cfr. in particolare Nussbaumer, Das Schadenersatzverfahren nach art. 52 AHVG in: Aktuelle Fragen aus dem Beitragsrecht del AHV, St. Gallen 1998, p. 109), ha modificato tale giurisprudenza con una pronuncia del 2 luglio 2004 (H 162/03). Esprimendosi sul quesito di sapere se un danno per la Cassa deve essere ammesso per tutti i debiti contributivi pendenti nel momento della resa di un attestato carenza beni definitivo (vale a dire anche per quelli che esulano dalla somma oggetto dell’attestato carenza beni), la Corte federale ha esposto che è decisivo il quesito di sapere se, sulla base di tutte le circostanze del caso concreto, si possa concludere che nel momento in cui è stato emesso un attestato carenza beni con oggetto una parte del debito contributivo con verosimiglianza preponderante si debba presumere che anche la parte restante dei contributi non potrà venir incassata nell’ambito della procedura ordinaria secondo gli art. 14 segg LAVS (cfr. in merito anche STF 9C_910/2009 del 29 gennaio 2010 consid. 3.3.2; cfr. anche sentenza del Tribunale cantonale delle assicurazioni del Canton Zurigo del 12 giugno 2015, AK 2013.00041; cfr. anche STCA 31.2006.36-41 dell’11 dicembre 2007). Applicata questa giurisprudenza nel caso in oggetto, sulla base del conteggio prodotto dall’amministrazione, emerge che la DT 1 ha dovuto essere regolarmente e ripetutamente diffidata, per quanto riguarda i contributi oggetto della presente procedura (riguardo ad altri contributi le diffide sono già iniziate, secondo le - rimaste incontestate - indicazioni della Cassa, nel novembre 2010; cfr. decisione pag. 6), dal maggio 2013 sino al giugno 2016; la Cassa ha dovuto procedere a far intimare numerosi precetti esecutivi per i contributi non soluti in data 13 giugno e 12 settembre 2013, 16 gennaio, 12 giugno, 11 settembre, 4 dicembre 2014, 27 luglio, 7 settembre, 23 novembre 2015 e, ancora, 8 agosto 2016. Oltre all’importo attestato dagli attestati carenza beni del 13 aprile 2015 (fr. 8'090.55 riferito al saldo contributivo dovuto per il primo semestre 2013), sui complessivi fr. 54'061.40 dovuti per il periodo 2013-2015 restano scoperti a tutt’oggi ancora fr. 29'560.85. Se consideriamo che, come detto, le procedure esecutive avviate tempestivamente in relazione ai primi scoperti contributivi sono sfociate in due attestati carenza beni (avendo l’incanto indetto per la realizzazione dei beni pignorati permesso di incassare solo un importo di fr. 2; doc. 9), e che la società ha in sostanza cessato l’attività a far tempo dal 31 ottobre 2015 (data a partire dalla quale ha comunicato di non avere più dipendenti; cfr. doc. 10) e, infine, che malgrado le promesse di un rientro rateale, a parte il pagamento del 31 ottobre 2016 ad estinzione dell’ammontare incorporato dagli attestati carenza beni, sono stati effettuati in seguito unicamente versamenti - peraltro di importo modesto se rapportato al debito esistente - in data 22 novembre 2016 e 7 marzo 2017 (di fr. 721.35 cadauno e uno di fr. 251.30) e 2 marzo 2017 (di fr. 300), oltretutto verosimilmente per mano degli amministratori della debitrice, questo TCA deve convenire che la Cassa, dopo la resa degli attestati carenza beni del 13 aprile 2015, legittimamente poteva considerare che anche la restante parte del debito contributivo, già invano sollecitata e anche precettata, fosse da considerare irrecuperabile ai sensi della giurisprudenza. Sulla base delle circostanze concrete, era in altre parole da ritenere altamente probabile che anche il proseguimento delle esecuzioni avviate per il restante debito contributivo ancora scoperto nel momento della resa delle decisioni di risarcimento ex art. 52 LAVS del 31 agosto 2016 avrebbe portato all’ottenimento di ulteriori attestati carenza beni. Avuto riguardo alle circostanze concrete del caso, è lecito quindi ammettere con verosimiglianza preponderante che, nel momento in cui sono stati emessi gli attestati carenza beni con oggetto una parte (peraltro considerevole) del debito contributivo, anche la parte restante degli oneri sociali non soluti non avrebbe potuto venir incassata nell’ambito della procedura ordinaria secondo gli art. 14 segg LAVS ed era quindi da considerare siccome non più recuperabile (cfr. in merito anche STF 9C-910/2009 del 29 gennaio 2010 consid. 3.3.2). L’irrecuperabilità dell’intero debito contributivo è quindi stata sancita con gli attestati carenza beni rilasciati il 13 aprile 2015. Dovendosi quindi ammettere l’insorgenza di un danno per la Cassa nella misura dell’intero ammontare degli oneri sociali rimasto impagato, a ragione la Cassa ha reso la decisione risarcitoria del 31 agosto 2016 e, quindi, la decisione su opposizione del 16 gennaio 2017 qui contestata nei confronti dell’avv. RI 1 stabilendone la responsabilità nella sua qualità di ex amministratore della DT 1. In proposito va altresì osservato che in queste circostanze, vista l’assenza di beni pignorabili la Cassa non può essere criticata per non aver proceduto, dopo il rilascio di ogni singolo attestato di carenza beni, al proseguimento dell’esecuzione senza ulteriore precetto (art. 149 cpv. 3 LEF) oppure ad un sequestro (art. 271 cpv. 1 lett. 5 LEF), tantomeno ad un’azione di revocazione ex art. 285 LEF, ammesso e non concesso che vi fosse un motivo per richiederla. È vero che, come verrà ancora esposto al consid. 2.11 e come da ultimo confermato dalla Cassa nello scritto del 21 agosto 2017 (doc. X), la società ha nel frattempo versato parte dei contributi arretrati, ma è altrettanto vero che il debito contributivo per gli anni in questione è ben lungi da essere completamente estinto. Vero è pure che il fallimento non è ancora stato pronunciato nei confronti della DT 1. Tuttavia, per quanto precede, va ribadito che a fronte della manifesta illiquidità della società debitrice che non ha ottemperato al suo obbligo di versamento integrale degli oneri sociali causando alla Cassa un danno, anche se la società non risulta essere (ancora) fallita (cfr. la STCA 31.2005.7 del 22 febbraio 2006), dopo la resa dei due attestati carenza beni, la Cassa era legittimata a chiedere in via sussidiaria agli amministratori, fra i quali il ricorrente, il risarcimento ex art. 52 LAVS di tutti i contributi non versati dalla società. N on va inoltre dimenticato, come rettamente evidenziato dalla convenuta nella risposta di causa, che la Cassa può promuovere una procedura risarcitoria ex art. 52 LAVS per l’intero ammontare e che in caso di eventuale pagamento nell’ambito del fallimento, l’amministrazione dovrà cedere il relativo dividendo (cfr. SVR 2000 AHV Nr. 23, pag. 74; DTF 113 V 180 consid. 3b = RCC 1987 pag. 607. consid. 3b; DTF 116 V 76 consid. 3b con riferimenti = RCC 1990 pag. 417 consid. 3b). 2.10.   Quale motivo di giustificazione (cfr. consid. 2.6), il ricorrente ha fatto semplicemente presente che egli non si occupava direttamente della gestione della società e che si informava regolarmente sullo stato dei pagamenti presso gli amministratori della società rilevato che “ alle mie domande veniva risposto che tutto era in regola” (doc. I). Invocando la sua buona fede, sostiene in sostanza di non essersi mai occupato della società, la quale di fatto era gestita dagli altri amministratori di cui egli si fidava. A prescindere dal fatto che quanto asserito non è stato minimamente comprovato, questa circostanza non è tuttavia sufficiente per esimere il ricorrente, agente sempre come presidente del CdA della società con diritto di firma individuale, da una sua responsabilità riguardo al mancato pagamento dei contributi. Infatti, accettando il mandato di amministratore l’insorgente ha assunto tutti gli oneri che da tale funzione derivano (STF 9C_788/2007 del 29 ottobre 2008; STFA H 171/02 del 2 dicembre 2003 e H 5/02 del 31 gennaio 2003). A prescindere dal fatto che il ricorrente non ha minimamente comprovato quanto addotto, come già rilevato dallo scrivente Tribunale nella sua consolidata giurisprudenza e conformemente alla costante giurisprudenza federale, infatti ad ogni amministratore spetta ai sensi dell’art. 716a cpv. 1 cifra 5 CO “l’alta vigilanza sulle persone incaricate della gestione, in particolare per quanto concerne l’osservanza della legge, dello statuto, dei regolamenti e delle istruzioni”.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(cfr. STFA del 28 aprile 2003 nella causa P. e M., H 208/00 e H 209/00, consid. 7.2.1.; STFA del 24 aprile 2002 nella causa G., H 153/00, consid. 8b; DTF 108 V 202 consid. 3a; Frésard, Les développements récent de la jurisprudence du Tribunal fédéral des assurances relative à la responsabilité de l’employeur selon l’art. 52 LAVS, RSA 1991, pag. 165). Non è sufficiente esaminare i conti una volta all'anno (cfr. STFA del 27 febbraio 2002 nella causa S., H 282/01, consid. 5a).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Dei succitati controlli il ricorrente non ne ha mai fatto uso. Risulta infatti che per l’incasso dei contributi paritetici la società ha dovuto essere regolarmente diffidata, e in seguito precettata, sin dal febbraio 2013. Il ricorrente è rimasto presidente del CdA sino al 20 ottobre 2016. Ora, alla luce di questa situazione, che in quanto membro del CdA non poteva certo non essergli nota, egli avrebbe dovuto intervenire attivamente presso gli altri amministratori al fine di risolvere la situazione. Ove inoltre le sue sollecitazioni a liquidare in particolare il pagamento dei contributi (già oggetto di diverse procedure esecutive) non avessero sortito alcun effetto utile – sollecitazioni di cui peraltro in concreto non v’è nemmeno alcuna prova - egli avrebbe dovuto agire con ancora maggiore determinazione, uscendo dalla società per tempo ed avrebbe certamente evitato di trovarsi nella situazione di corresponsabile ex art. 52 LAVS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28 maggio 2002 nella causa F., H 403/01, consid. 3b; STFA del 27 febbraio 2002 nella causa S., H 282/01, consid. 5a; STFA del 17 gennaio 2002 nella causa A. e B., H 38/01, consid. 4b; SVR 2001 AHV n° 15 consid. 6b).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ricorrente ha omesso di compiere quanto doveva apparire importante a qualsiasi persona ragionevole nell'ambito delle incombenze riconducibili alla funzione di membro (e presidente) del CdA di una società anonima (cfr. STFA del 20 marzo 2003 nella causa W., H265/00, consid. 4.3; STFA dell'11 settembre 2002 nella causa C. C. e M. C., H 349/01, consid. 2.5; STFA del 4 febbraio 2002 nella causa C., H 194/01, consid. 4c), ritenuto inoltre che l’avv. RI 1 ha una specifica formazione di avvocato (cfr. STFA del 28 aprile 2003 nella causa P. e M., H 208/00 e H 209/00, consid. 6.3.1., nella fattispecie si trattava di persona non sprovveduta in ambito amministrativo-commerciale in quanto attiva quale agente generale di un'assicurazione e membro del CdA di altre società; STFA del 20 marzo 2003 nella causa W., H265/00, consid. 4.3, nella fattispecie si trattava di un direttore di una fiduciaria; STFA dell'11 gennaio 2002 nella causa C., H 103/01, consid. 4b e STFA dell'11 gennaio 2002 nella causa C., H 102/01, consid. 5, nelle due fattispecie si trattava di un laureato in scienze economiche; STCA del 28 maggio 2002 nella causa A. , Inc. 31.01.15, consid. 2.8.1, nella fattispecie si trattava di un controller dipl. fed.; STCA del 17 aprile 2001 nella causa A. e B., Inc. 31.00.11-12, consid. 2.7 ). Va poi fatto presente che, visto il ruolo degli altri amministratori, con decisioni di risarcimento del 31 agosto 2016, confermate con decisioni su opposizione 16 gennaio 2017, la Cassa ha chiesto anche nei confronti di TERZ 1, TERZ 2 e TERZ 3 il risarcimento ex art. 52 LAVS per complessivi fr. 30'883.50 (ora ridotto a fr. 29'560.85) per i contributi sociali rimasti scoperti relativi al periodo 2013-2015, in solidarietà con il ricorrente. La decisione risarcitoria, per quanto riguarda gli altri tre amministratori, è quindi divenuta definitiva (doc. X). 2.11.   Né del resto il ricorrente fa valere altri motivi di giustificazione o di discolpa, accennando unicamente all’esistenza di presunti crediti della società che potrebbero venir incassati (senza tuttavia apportarne alcuna prova) e sottolineando la circostanza che la società avrebbe provveduto a concordare con l’UE un piano di rientro rateale, prevedente pagamenti di fr. 1'500 mensili, di cui tuttavia non apporta alcuna prova. L’allora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Nell'evenienza concreta, è rimasto incontestato quanto asserito dalla Cassa nella decisione contestata, ossia che dal febbraio 2013 (relativamente ai contributi per gli anni precedenti persino dal novembre 2010, decisione su opposizione pag. 6) la società è stata diffidata al pagamento dei contributi paritetici e dal giugno 2013 sono iniziate le diverse procedure esecutive, conclusesi, come detto, con il rilascio di due attestati di carenza beni. Sono rimasti definitivamente scoperti il conguaglio 2013, buona parte dei contributi del 2014 e l’intero ammontare di quelli per il 2015, per complessivi fr. 29'560.85 a tutt’oggi (spese amministrative e interessi di mora inclusi). È vero che per quel che concerne gli oneri sociali relativi al 2013 la società li ha nel frattempo parzialmente liquidati, incluso l’ammontare incorporato dagli attestati carenza beni. Ma è altrettanto vero che il parziale pagamento dei contributi arretrati, è stato effettuato unicamente dopo l’invio di numerose diffide e precetti esecutivi (in merito cfr. conteggio riassuntivo; allegati A – A10 e doc. 4 estratto conto). Non va del resto dimenticato che, come già evidenziato, da giugno 2013 la Cassa ha sistematicamente avviato procedure esecutive nei confronti della DT 1 per il pagamento dei contributi. In queste circostanze, le difficoltà di pagamento dei contributi, nonché il mancato pagamento degli stessi non possono dirsi dovuti a difficoltà momentanee (STCA del 28 maggio 2002 nella causa B., Inc. 31.01.36, consid. 2.8.1). Non si è dunque in presenza di un valido motivo di giustificazione previsto eccezionalmente dalla giurisprudenza del TFA (DTF 121 V 243, principi ancora confermati recentemente in STFA del 30 gennaio 2003 nella causa W. e P., H 134/02, consid. 3.1. e 3.2.; STFA del 27 gennaio 2003 nella causa D.C., A. P. e M.P., H93/01 + H 169/01, consid. 3.4.3).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decisione del 16 maggio 2002 nella causa A. e B., H 61/01, consid. 3b, parzialmente pubblicata in SVR 2002 AHV Nr. 18, ha sentenziato che se, per diversi anni, non sono stati fatti versamenti, decade la possibilità di discolparsi.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Ora, in concreto l'avere procrastinato costantemente il pagamento dei contributi paritetici dal 2013 e lasciato scoperti gli oneri sociali anche per il 2014 e 2015, è segno di una negligenza non indifferente del datore di lavoro e fa sorgere la responsabilità degli amministratori cui incombeva per legge la massima vigilanza nella conduzione e nel controllo della società. Questa omissione costituisce una grave violazione del dovere di diligenza (cfr. RCC 1992 p. 269). Il mancato pagamento dei premi è, dunque, da considerare cronico.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è evidente il contrario. Inoltre, per quanto riguarda il piano di pagamento rateale che secondo il ricorrente sarebbe stato concordato con l’UE, tale fatto non può assurgere a motivo di discolpa. In effetti, conformemente alla giurisprudenza del TFA, l’esistenza di un piano di pagamento rateale dei contributi può costituire un motivo di discolpa per l’organo responsabile solo se i pagamenti rateali si succedono regolarmente (cfr. STFA inedita 24 settembre 2002 nella causa R, H 298/01, consid. 3.3.3; DTF 124 V 253), presupposto, questo, che in concreto non si è verificato considerato come dal conteggio effettuato dalla Cassa risulta che il piano rateale che sarebbe stato concordato dalla società con l’Ufficio esecuzioni (ma del quale non vi è peraltro traccia agli atti) non è stato rispettato. In effetti, come secondo le informazioni fornite dalla Cassa – che sono rimaste incontestate – sono nel frattempo stati effettuati solo pagamenti in date 31 ottobre 2016, 22 novembre 2016 e 7 marzo 2017 (oltre ad un versamento dell’amministratore TERZ 2 in data 2 marzo 2017, cfr. doc. 4) a dispetto dell’accordo concluso dalla società che a detta del ricorrente prevedeva pagamenti di fr. 1'500 mensili (cfr. doc. I). Del resto la Cassa ha in sostanza negato che vi sia stato un accordo con la società in merito ad un pagamento rateale dei contributi scoperti, i versamenti essendo avvenuti, peraltro solo successivamente alla resa della decisione di risarcimento danni del 31 agosto 2016, direttamente all’Ufficio esecuzioni per coprire lo scoperto. (XII). Infine, ai fini della responsabilità ex art. 52 LAVS non è rilevante il fatto di aver ridotto l’onere contributivo mediante il versamento di qualche acconto. Pagamenti parziali non costituiscono di per sé motivo di giustificazione. In caso contrario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E. [H 277/01]). Ora, come detto, s in dall’acconto I trimestre 2013 la società è entrata in mora con il pagamento dei contributi paritetici, per cui la Cassa ha proceduto all’invio di diffide e all’avvio di procedure esecutive (cfr. lo specchietto relativo all’evoluzione dei pagamenti dei contributi in doc. 4), ciò che denota una cronica difficoltà della società a far fronte al proprio obbligo contributivo, motivo per cui l’insorgente doveva attivarsi al fine di ottenere una chiara informazione sull’andamento della società e quindi sul pagamento degli oneri sociali. L’insorgente non può quindi liberarsi dalle proprie responsabilità, visto che il suo comportamento costituisce una grave violazione dei doveri che incombono a un organo formale. In conclusione, non avendo adempiuto agli obblighi che la carica di presidente del CdA – tra l’altro di una piccola società – gli imponeva, e non essendo ravvisabile alcun motivo di giustificazione o di discolpa, l’avv. RI 1, in solidarietà con gli altri membri del CdA, deve essere ritenuto responsabile ex art. 52 LAVS del danno subìto dalla Cassa a causa del mancato versamento di parte dei contributi dovuti dalla DT 1 per gli anni 2013-2015 in ragione di fr. 29'560.85. Limitatamente all’importo, la decisione contestata dev’essere modificata, come del resto già fatto presente dalla Cassa. Ne consegue il parziale accoglimento del ricorso.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