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31.2016.2 vom 30. November 2016</w:t>
      </w:r>
    </w:p>
    <w:p>
      <w:r>
        <w:t>TI Tribunale d'appello, 2016-11-30, IT</w:t>
      </w:r>
    </w:p>
    <w:p>
      <w:r>
        <w:rPr>
          <w:b/>
        </w:rPr>
        <w:t xml:space="preserve">Quelle: </w:t>
      </w:r>
      <w:r>
        <w:t>https://mcp.opencaselaw.ch/entscheid/ti_gerichte_31.2016.2</w:t>
      </w:r>
    </w:p>
    <w:p>
      <w:r>
        <w:t>FR: TI_GERICHTE 31.2016.2 du 30 novembre 2016</w:t>
      </w:r>
    </w:p>
    <w:p>
      <w:r>
        <w:t>IT: TI_GERICHTE 31.2016.2 del 30 novembre 2016</w:t>
      </w:r>
    </w:p>
    <w:p>
      <w:pPr>
        <w:pStyle w:val="Heading2"/>
      </w:pPr>
      <w:r>
        <w:t>Regeste</w:t>
      </w:r>
    </w:p>
    <w:p>
      <w:r>
        <w:t>Responsabilità ex rt. 52 LAVS del socio gerente di una Sagl. La Cassa, non ricevendo i conteggi richiesti (in violazione dell'art. 36 OAVS), poteva procedere alla fissazione dei contribuiti d'acconto in base alla somma dei salari presumibili ex art. 35 OAVS. Non dati motivi di discolpa</w:t>
      </w:r>
    </w:p>
    <w:p>
      <w:pPr>
        <w:pStyle w:val="Heading2"/>
      </w:pPr>
      <w:r>
        <w:t>Erwägungen</w:t>
      </w:r>
    </w:p>
    <w:p>
      <w:r>
        <w:rPr>
          <w:b/>
        </w:rPr>
        <w:t>E. 2</w:t>
      </w:r>
    </w:p>
    <w:p>
      <w:r>
        <w:t>). La Cassa ha quindi insinuato all'Ufficio esecuzione e fallimenti del Distretto di __________ il proprio credito di CHF 61'497.10, a titolo di contributi paritetici AVS/Al/IPG/AD e AF non soluti per gli anni dal 2011 al 2013, come pure di contributi sulle rivendicazioni di credito per gli anni dal 2011 al 2013 (cfr. doc. D – D</w:t>
      </w:r>
    </w:p>
    <w:p>
      <w:r>
        <w:rPr>
          <w:b/>
        </w:rPr>
        <w:t>E. 4</w:t>
      </w:r>
    </w:p>
    <w:p>
      <w:r>
        <w:t>). Si rileva inoltre che dall’attestato di carenza di beni rilasciato dall'Ufficio dei fallimenti del Distretto di __________ in data 24 luglio 2014, risulta che "il fallito ha riconosciuto il credito della Cassa" (cfr. doc. E). Pertanto, la contestazione dell'insorgente secondo cui le dichiarazioni dei salari per gli anni 2012 e 2013, non sottoscritte dalla società, includerebbero salari non versati ed oltretutto riferiti a non meglio precisati "diversi", è destituita da ogni fondamento. L'ammontare del danno chiesto con il provvedimento avversato è quindi corretto ed è confermato. (…)” (doc. 2 pag. 10). Dalla “comunicazione e diffida” del 21 novembre 2013 risulta in effetti che la Cassa ha chiesto all’insorgente (quale gerente della ditta) se la FA 1 ha versato dei salari per il periodo dal 1. gennaio 2012 al 31 ottobre 2013 precisando che “(…) in questo caso voglia compilare le distinte dei salari allegate, indicando, per ogni salariato, il numero AVS o la data di nascita, il nome, il cognome, il periodo di occupazione e l’importo pagato. In caso contrario, la invitiamo a volerci ritornare le distinte dei salari con la dicitura “nessun salario versato”. (…)” (doc. 2/F). Con la comminatoria del 14 febbraio 2014 – rilevato che la diffida del 21 novembre 2013 non è stata ritirata – la Cassa ha quindi invitato l’insorgente a produrre, entro 10 giorni, le distinte salariali richiestegli precisando che “(…) i contributi dovuti verranno inoltre fissati d’ufficio in base ad una rivalutazione della massa salariale indicata sull’ultima distinta dei salari in nostro possesso. (…)” (doc. 2/G). Dal rapporto del 4 aprile 2014 risulta che il servizio ispettorato della Cassa ha allestito le tabelle relative ai salari rivendicati “(…) sulla base della documentazione reperita presso l’UF di __________ e dell’incarto dell’insolvenza (…)” e le distinte salari per gli anni 2012 e 2013 “(…) sulla base degli acconti in quanto il socio gerente non ha dato seguito alle nostre richieste raccomandate (comminatoria) e non è reperibile telefonicamente. (…)” (doc. 2/H). La Cassa, come accennato (cfr. consid. 1.10) – interpellata in merito agli importi “DIVERSI 142'851.00” e “DIVERSI 111'997’00” riportati sulle distinte salariali per gli anni 2012 e 2013 – , con lettera del 29 agosto 2016 ha trasmesso al TCA le precisazioni del 23 agosto 2016 nelle quali il servizio ispettorato si è così espresso: “(…) Gli importi Diversi sono stati allestiti sulla base degli acconti, mentre i salari nominativi sono stati ricostruiti in base ai conteggi paga in nostro possesso (incarto UEF e Insolvenza). Anno 2012, diversi CHF 142'851: calcolati in questo modo: acconti 2012: 12 x 20'000 = 240'000 meno salario __________ 16'645 meno salario __________ 37'362 meno salario __________ 43'142. Anno 2013, diversi CHF 111'997: acconti 2013: 7 x 20'000 = 140'000 meno salario __________ 14'005 meno salario __________ 13'998. (…)” (XXIII/7). Dalla dichiarazione dei salari (firmata dal datore di lavoro) del 23 gennaio 2012 risulta che la massa salariale della FA 1 nel 2011 è stata di fr. 301'300.-- (doc. 1/A). Per gli anni 2012 e 2013 l’insorgente, interpellato dalla Cassa quale gerente della FA 1, non ha dato seguito né alla diffida del 21 novembre 2013 né alla comminatoria del 14 febbraio 2014 con le quali gli è stato chiesto di compilare le distinte salariali per quegli anni, se del caso indicando che “nessun salario è stato versato” e con l’avvertenza che nel caso in cui non avesse dato seguito alla domanda i contributi sarebbero stati fissati in base ad una rivalutazione della massa salariale indicata sull’ultima distinta dei salari in nostro possesso. In simili circostanze è malvenuto l’insorgente allorquando pretende che “(…) nella decisione su opposizione la Cassa non documenta in modo inequivocabile l’importo del suo presunto danno risultante da conteggi che non sono stati allestiti dal datore di lavoro ma verosimilmente dalla Cassa medesima a posteriori. La Cassa neppure spiega chi sarebbero i destinatari dei presunti salari diversi indicati nei conteggi del 2012 e del 2013. Si esclude che la società fallita abbia potuto versare tali importi a titolo di salario. È inoltre inammissibile che vengano prelevati contributi paritetici per presunti salariati innominati e soprattutto per salari non versati. Il ricorrente, a prescindere dal fatto che in concreto non è data alcuna sua responsabilità per il presunto danno subito dalla Cassa, chiede espressamente che dall'importo preteso vengano defalcati i contribuiti paritetici riferiti ai presunti salari diversi indicati nei conteggi 2012 e 2013. L'importo del presunto danno invocato dalla Cassa, va di conseguenza ridotto in modo sostanziale. La Cassa, in sede di risposta, dovrà presentare un calcolo del suo presunto danno dal quale siano esclusi i salari diversi di fr. 142'851.-- per il 2012 e fr. 111'997.-- per il 2013. Il ricorrente richiama espressamente un tale conteggio dall'autorità resistente. Anche per questo motivo il presente ricorso merita accoglimento in quanto l’importo del presunto danno invocato dalla Cassa non risulta né fondato né documentato. (…)” (I). Per un caso diverso nel quale – ritenuto che all’UF le notifiche dei salari dei dipendenti effettuate dai sindacati erano state contestate in quanto si riferivano al lavoro svolto durante il periodo di disdetta per un altro datore di lavoro, che il ricorrente aveva inviato la lista dei dipendenti della fallita con l’indicazione delle ditte per le quali a sua conoscenza avevano prestato la loro opera e che non era dato a sapere l’esito degli accertamenti effettuati dall’UF e dalla Cassa per chiarire l’effettiva entità dei salari oggetto di legittima rivendicazione – questo Tribunale, accogliendo il ricorso inoltrato dall’amministratore unico di una SA, ha annullato la decisione impugnata e rinviato gli atti per accertamenti e resa di un nuovo provvedimenti vedi la STCA 31.2015.4 del 18 dicembre 2015. Nella fattispecie concreta, ritenuto da una parte che l’obbligo di conteggiare e versare i contributi da parte del datore di lavoro è un compito di diritto pubblico (Pratique VSI 1994 pag. 108 consid. 7a con riferimenti) e, dall’altra parte, che l’insorgente non ha ossequiato all’obbligo di conteggiare i salari (art. 36 OAVS), la Cassa poteva procedere alla fissazione dei contributi d’acconto in base alla somma dei salari presumibile (art. 35 OAVS). Va qui ribadito che nella comminatoria del 14 febbraio 2014 la Cassa ha precisato che “(…) i contributi dovuti verranno inoltre fissati d’ufficio in base ad una rivalutazione della massa salariale indicata sull’ultima distinta dei salari in nostro possesso. (…)” (doc. 2/G) e che dal rapporto del servizio __________ della Cassa del 4 aprile 2014 risulta che “(…) le distinte sono state allestite sulla base degli acconti in quanto il socio gerente non ha dato seguito alle nostre richieste raccomandate (comminatoria) e non è reperibile telefonicamente. (…)” (doc. 2/H). Inoltre, nelle more della presente procedura – anche se ha avuto ancora la possibilità di prendere posizione in merito alla succitata risposta del 29 agosto 2016 della Cassa con le precisazioni del servizio ispettorato e relativa documentazione – , nemmeno con le osservazioni del 21 settembre 2016 (XXVII riprodotto in esteso al consid. 1.10) l’insorgente ha contestato validamente le masse salariali ( fr. 240'000.-- per il 2012 e fr. 140'000.-- per il 2013 (fino al mese di luglio) ) ritenute dalla Cassa. In particolare egli non ha addotto e tantomeno provato perché l’operato della Cassa – che, lo si ribadisce ancora una volta, ha allestito le tabelle relative ai salari rivendicati “(…) sulla base della documentazione reperita presso l’UF di __________ e dell’incarto dell’insolvenza (…)” e le distinte salari per gli anni 2012 e 2013 “(…) sulla base degli acconti in quanto il socio gerente non ha dato seguito alle nostre richieste raccomandate (comminatoria) e non è reperibile telefonicamente. (…)” (doc. 2/H) – fosse errato. In simili circostanze – viste, per il 2011 la dichiarazione dei salari firmata dal datore di lavoro che indica una massa salariale di fr. 301'300.-- (cfr. doc. 1/A), per il 2012 e 2013 (fino a luglio) le dichiarazioni salariali allestite dall’ispettore della Cassa con una massa salariale di fr. 240'000.-- rispettivamente di fr. 140'000.-- (doc. 1/B e 1/C) e ritenuti gli specchietti relativi all’evoluzione del debito contributivo della FA 1 (doc. 4, 5 e 6), gli estratti conto dei contributi paritetici (doc. 2/D1-3) e il conteggio dei salari non percepiti ma insinuati all’Ufficio esecuzioni e fallimenti di __________ con la relativa distinta dei salari rivendicati (doc. 2/D4 e 2/L-L2) – questo Tribunale deve concludere che l’importo del danno indicato nella decisione del 31 marzo 2015 di fr. 61'497.10 ( doc. 1; importo, visti i pagamenti intervenuti, poi modificato con la decisione su opposizione del 20 novembre 2015, con la risposta di causa e con lo scritto del 15 aprile 2016; cfr. consid. 1.3, 1.5 e 1.8 ) è stato calcolato in modo corretto. Pertanto – ribadito che il suddetto calcolo non è stato contestato validamente (dall’attestato di carenza beni del 24 luglio 2014, per l’ammontare di fr. 61'497.10, risulta peraltro che “il fallito riconosce il credito” ; doc. 2/E), ricordato che incombe alla controparte portare le prove che l’importo del danno richiesto dalla cassa di compensazione non è corretto e rilevato che dalla succitata documentazione agli atti il calcolo della Cassa appare corretto – rettamente l’amministrazione (in parziale accoglimento dell’opposizione interposta contro la decisione del 31 marzo 2015; cfr. consid. 1.3) ha chiesto al ricorrente complessivamente la somma di fr. 46'497.10 a titolo di risarcimento danni ex art. 52 LAVS.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Nella fattispecie concreta, il ricorrente – come accennato, gerente con diritto di firma individuale dal 31 maggio 2012 (doc. 2/B) sino alla dichiarazione di fallimento del 14 ottobre 2013 della FA 1 (cfr. consid. 1.1) – sostiene che nessuna responsabilità possa essergli attribuita in quanto non ha avuto la possibilità di svolgere alcun compito operativo e decisionale per la società che è sempre stata amministrata solo ed esclusivamente dal proprietario (socio unico e presidente della gerenza con diritto di firma individuale) TERZ 1, che nei limiti delle sue facoltà ha comunque svolto l'alta direzione della società dando le istruzioni necessarie così come previsto dall'art. 716a cpv. 1 CO e che non ha potuto né effettuare il pagamento né imporre al socio della società il pagamento non avendo egli alcun diritto di firma sui conti della società. Quanto asserito non è sufficiente per liberare il ricorrente da una responsabilità ex art. 52 LAVS. Secondo giurisprudenza,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Rettamente, nella decisione contestata, la Cassa ha rilevato che “(…) è bene rilevare che la responsabilità del datore giusta l'art. 52 LAVS non è da porre in relazione né alla gestione della società per sé stessa né a eventuali cause di fallimento (STCA 9 giugno 2008, inc. 31.2007.18+20; STCA 14 giugno 1995, inc. 31.1995.12). Nella circostanza, a seguito dell'entrata in mora della società con il pagamento dei contributi, la Cassa ha proceduto dal mese di febbraio 2012 all'invio di diffide di pagamento e, dal mese di maggio 2012, all'avvio di procedure esecutive. II fatto che la società abbia costantemente procrastinato e differito il pagamento dei contributi è già di per sé un segno di negligenza grave del datore di lavoro che fa sorgere la responsabilità degli organi, ai quali incombe per legge, come suesposto, la massima vigilanza nella conduzione e nel controllo della società (STFA 7 giugno 2004 nella causa M. e STCA 13 settembre 2006, inc. 31.2006.5-6). Come stabilito dalla giurisprudenza federale, nell'ambito dell'accertamento del mancato pagamento dei contributi non riconducibile ad una situazione di momentanea illiquidità – ciò che non è il caso nella fattispecie – la sospensione del pagamento dei contributi è inammissibile e costituisce una negligenza grave dell'amministratore (STFA 12 dicembre 2002, H 279/01). (…)” (I, pagg. 8 e 9, punto 9.3). Ritenuti, da una parte la posizione di organo formale della società e, dall’altra parte, che (come si dirà meglio in seguito) egli non ha minimamente provato di essere stato impossibilitato ad eseguire puntualmente i suoi compiti, l’insorgente non può liberarsi dalle proprie responsabilità e obblighi semplicemente sostenendo (oltretutto senza provarlo) che la società è sempre stata amministrata solo ed esclusivamente da TERZ 1. Del resto, nello scritto del 4 maggio 2016 (XX, riprodotto in esteso al consid. 1.9), TERZ 1 ha, in particolare, osservato che “(…) l'accordo con RI 1 era che lui si occupasse della gestione della posta e tenesse sotto controllo l'andamento dei pagamenti della FA 1. La contabilità fiscale era affidata ad una fiduciaria di __________. (…)” (XX). Va qui inoltre ricordato che, nell’ipotesi in cui un organo societario non sia in grado di sottrarsi all’influsso di terzi, ne dovrà trarre la sola conclusione possibile ossia inoltrare immediatamente le sue dimissioni (STFA H/268/01 e H/269/01 del 5 giugno 2003) e/o non accettare una carica con relative responsabilità e obblighi. Questo Tribunale rileva che l’insorgente non ha addotto e tantomeno provato di essere stato impedito nell’esercizio della sua carica di gerente della FA 1. Nemmeno ha sostenuto (e tantomeno documentato) di essere stato ingannato mediante raggiri di rilevanza penale e che a causa degli stessi non può essergli imputata una negligenza grave (in argomento cfr. la STFA H 152/05 del 7 febbraio 2006). L’insorgente non ha dunque validamente dimostrato che, nonostante l’assunzione della veste di gerente con tutti gli oneri che da tale carica derivano, TERZ 1 gli ha sottaciuto scientemente e volontariamente l’effettiva situazione della società e/o fornito informazioni errate, ma affidanti, al riguardo della stessa (in argomento cfr. la STCA 31.2006.14 + 17-22 del 5 luglio 2007). In questo senso non bastano le generiche e non documentate affermazioni secondo le quali il ricorrente “(…) ribadisce di non aver mai effettuato alcun atto di gestione della società fallita né di averne avuto la facoltà. Tale circostanza potrà e dovrà pure essere confermata dai signori TERZ 2 e TERZ 1. Il ricorrente neppure aveva diritto di firma sui conti bancari intestati alla fallita, in particolare presso il __________. Anzi il ricorrente ha persino tentato di poter effettuare pagamenti, in particolare relativi agli oneri sociali, mediante il denaro presente sui conti della società ma ciò gli è stato impedito da TERZ 1 e dal funzionario di banca. II ricorrente, a questo punto, chiede pure che venga sentito in causa il signor TERZ 2 il quale potrà confermare che, al momento dell'assunzione della carica della gerente da parte del ricorrente, la società già non aveva più cantieri, essendo priva del tecnico previsto dalla legge, e di conseguenza neppure aveva personale alle sue dipendenze. Pure tale circostanza esclude una responsabilità del ricorrente per mancato pagamento degli oneri sociali da parte del datore di lavoro. (…)” (XVI). Al riguardo – a prescindere dal fatto che il non aver diritto di firma sui conti bancari della società non costituisce un motivo liberatorio e di discolpa (STCA 31.2009.1 del 18 novembre 2009 e STF H 63/96 del 17 ottobre 1996) – va evidenziato che, sempre nello scritto del 4 maggio 2016 (XX, riprodotto in esteso al consid. 1.9), TERZ 1 ha, in particolare, osservato che “(…) RI 1 comunque aveva la firma sul conto del __________, avevamo aimè la firma disgiunta. Tant'è vero che ha prelevato senza avvisarmi per ben due volte dicendomi che i soldi gli servivano per cose private sue e di non preoccuparmi li avrebbe restituiti ad FA 1. Cosa che non si è mai verificata. (…)” (XX). Quanto all’affermazione secondo la quale “(…) al momento dell'assunzione della carica della gerente da parte del ricorrente, la società già non aveva più cantieri, essendo priva del tecnico previsto dalla legge, e di conseguenza neppure aveva personale alle sue dipendenze (…)” (XVI), la stessa è contraddetta dai conteggi di stipendio di __________ e __________ (doc. 19-23 e 28-34), posteriori al momento (31 maggio 2012; cfr. doc. 2/B) in cui l’insorgente ha assunto la carica di gerente con diritto di firma individuale della FA 1, nonché dalle indennità per insolvenza versate dalla cassa di disoccupazione a __________ e __________ nell’anno 2013 (doc. 11 e 12). Va ribadito che l’insorgente, nella misura in cui la contabilità non fosse stata chiara e la gestione da parte del TERZ 1 lacunosa, avrebbe potuto/dovuto rassegnare immediatamente le sue dimissioni e/o non accettare la carica di gerente con relative responsabilità e obblighi.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Di conseguenza – atteso che è preciso dovere dell'interessato indicare con esattezza la documentazione di cui vuole avvalersi,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le STFA H 5/02 del 31 gennaio 2003, consid. 4.3; H 10 + 45/01 del 16 settembre 2002, consid. 4.3.2; H 170/01 del 23 luglio 2002, consid. 3.3; H 444/00 del 25 giugno 2002 consid. 4d e H 153/01 del 5 novembre 2001, consid. 4c.) – , la domanda formulata dall’insorgente di essere sentito personalmente e di procedere all’audizione testimoniale di TERZ 1 e TERZ 2 (VII e XVI), va respinta.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Va ricordato che il nuovo amministratore (rispettivamente gerente o socio gerente) risponde non soltanto dei contributi sociali correnti, ma pure del debito scaduto nel corso del periodo precedente alla sua entrata in funzione. Infatti, secondo giurisprudenza, il nuovo amministratore (rispettivamente gerente o socio gerente)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Nessuna responsabilità del nuovo amministratore (rispettivamente gerente o socio gerente)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Nel caso in esame dagli atti non emerge, né del resto è stato provato, che al momento della nuova entrata in carica quale gerente della FA 1, la società si trovasse già in uno stato d’insolvenza tale da rendere impossibile il pagamento dei contributi già scaduti, motivo per cui l’insorgente deve rispondere anche per gli oneri sociali dovuti prima del 31 maggio 2012. Il ricorrente non ha dunque nemmeno reso verosimile che al momento della nuova entrata in carica quale gerente, la FA 1 fosse insolvente o indebitata a tal punto da dover considerare irrecuperabili i contributi dovuti prima dell’inizio del suo mandato (maggio 2012). Come già sopra accennato,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Conformemente alla succitata giurisprudenza l’insorgente deve pertanto rispondere, indipendentemente dalla questione a sapere se abbia o meno contribuito a tale posta di danno, anche per gli oneri sociali dovuti prima della sua entrata quale gerente della società (cfr. in questo senso la STCA 31.2014.7 del 22 dicembre 2014). Riguardo infine all’affermazione secondo cui la società “(…) è sempre stata amministrata solo ed esclusivamente dal di lei proprietario, socio unico e presidente della gerenza con diritto di firma individuale signor TERZ 1. (…)” (I),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Questo Tribunale deve pertanto concludere che l’insorgente ha omesso di compiere quanto doveva apparire importante a qualsiasi persona ragionevole nell'ambito delle incombenze riconducibili alla funzione di socio gerente di una Sagl. In queste circostanze, non avendo adempiuto agli obblighi che la carica di gerente gli imponeva, RI 1, deve essere ritenuto responsabile ex art. 52 LAVS del danno subìto dalla Cassa. 2.8.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Non va in ogni caso dimenticato che la FA 1, nonostante le diffide e i precetti esecutivi, ha pagato l’ultimo importo di fr. 2'998.90 per i contributi dovuti per il mese di luglio 2012 il 13 settembre 2012 (cfr. gli specchietti dell’evoluzione del debito contributivo fatto valere sub doc. 4 e 5).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2.9.   Quanto all’ammontare del danno – ritenuto il versamento di fr. 15'000.-- da parte di TERZ 2 (cfr. XI/1-3) – la Cassa, con la decisione impugnata, ha chiesto il risarcimento di fr. 46'497.10 (61'497.10, indicati nella decisione del 31 marzo 2015 sub doc. 1, dedotto il succitato versamento di 15'000.--; vedi anche la suddivisione del versamento di TERZ 2 del 15 giugno 2015 indicati ai doc. 4 e 5). Con la risposta di causa – ritenuti i pagamenti effettuati da TERZ 1 – la Cassa ha ridotto l’importo del danno a fr. 45'327.10 (46'497.10 – 1'170.--, ovvero i versamenti in dilazione di TERZ 1 di cui al doc. 5) e con scritto del 15 aprile 2016 ha precisato che “(…) riguardo al credito risarcitorio nei confronti del signor RI 1, l’ammontare attuale è di CHF 44'937.10 a seguito di un ulteriore pagamento intervenuto nel frattempo. (…)” (XIII). In data 22 novembre 2016 il TCA ha chiesto alla Cassa di comunicare a stretto giro di posta l’ammontare rimasto scoperto e quindi precisare l’importo che intende chiedere in risarcimento al ricorrente (XXXI). Con lettera del 24 novembre 2016 la Cassa ha comunicato al TCA che l’ammontare del danno a carico del ricorrente ammonta attualmente a fr. 41'730.-- (XXXII). I doc. XXXI e XXXII sono stati trasmessi per conoscenza al ricorrente e ai chiamati in causa. Di conseguenza, visto tutto quanto precede e non essendo ravvisabile alcun valido motivo di giustificazione, rispettivamente di discolpa, RI 1 deve risarcire alla Cassa la somma di fr. 41'730.-- per oneri sociali non versati dalla FA 1 negli anni 2011 – 2013, quest’ultimo sino al mese di luglio. 2.10.   Quanto alle richieste con le quali TERZ 1 (chiamato in causa) ha domandato di essere sentito rispettivamente se la Cassa non potesse incassare l’importo della garanzia del lavoro eseguito per __________ (cfr. consid. 1.9), va rilevato quanto segue. Ritenuto che la situazione debitoria di TERZ 1 nei confronti della Cassa appare chiara – dallo scritto 4 maggio 2016 risulta in effetti che “(…) dopo alcuni incontri a __________ presso l'__________, alla presenza del Sig. __________ ho concordato un piano di rientro per i contributi non versati che sto cercando di pagare mensilmente e faticosamente di circa Chf 45.000,00 (…)” (XX) – , egli non ha alcun interesse ad essere sentito personalmente. Nella misura in cui pretendesse che fosse fatto ordine alla Cassa di incassare l’importo della garanzia del lavoro eseguito per __________, ciò esula manifestamente dalle competenze di questo Tribunale. 2.11.   Visto tutto quanto precede il ricorso va dunque respinto e la decisione su opposizione impugnata confermata.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