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31.2015.4 vom 18. Dezember 2015</w:t>
      </w:r>
    </w:p>
    <w:p>
      <w:r>
        <w:t>TI Tribunale d'appello, 2015-12-18, IT</w:t>
      </w:r>
    </w:p>
    <w:p>
      <w:r>
        <w:rPr>
          <w:b/>
        </w:rPr>
        <w:t xml:space="preserve">Quelle: </w:t>
      </w:r>
      <w:r>
        <w:t>https://mcp.opencaselaw.ch/entscheid/ti_gerichte_31.2015.4</w:t>
      </w:r>
    </w:p>
    <w:p>
      <w:r>
        <w:t>FR: TI_GERICHTE 31.2015.4 du 18 décembre 2015</w:t>
      </w:r>
    </w:p>
    <w:p>
      <w:r>
        <w:t>IT: TI_GERICHTE 31.2015.4 del 18 dicembre 2015</w:t>
      </w:r>
    </w:p>
    <w:p>
      <w:pPr>
        <w:pStyle w:val="Heading2"/>
      </w:pPr>
      <w:r>
        <w:t>Regeste</w:t>
      </w:r>
    </w:p>
    <w:p>
      <w:r>
        <w:t>L'amministratore unico della società fallita contesta una propria responsabilità per i contributi sociali non versati dalla società. Il TCA rinvia la causa all'ammnistrazione per effettuare più approfonditi chiarimenti circa l'ammnotare del danno e le cifre salariali rivendicate</w:t>
      </w:r>
    </w:p>
    <w:p>
      <w:pPr>
        <w:pStyle w:val="Heading2"/>
      </w:pPr>
      <w:r>
        <w:t>Erwägungen</w:t>
      </w:r>
    </w:p>
    <w:p>
      <w:r>
        <w:rPr>
          <w:b/>
        </w:rPr>
        <w:t>E. 2</w:t>
      </w:r>
    </w:p>
    <w:p>
      <w:r>
        <w:t>e la giurisprudenza ivi citata; DTF 133 I 201 consid. 2.2 pag. 204 e riferimenti). 2.3.   In virtù dell'art. 52 cpv. 1 LAVS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 Nell’ipotesi in cui il datore di lavoro è una persona giuridica, che è stata sciolta allorché la pretesa viene fatta valere, possono essere convenuti, in via sussidiaria, i suoi organi responsabili (DTF 123 V 15 consid. 5b con riferimenti; SVR 2001 AHV Nr. 6, pag.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In questo contesto si situa anche il rilascio di un attestato di carenza beni definitivo in una procedura di esecuzione in via di pignoramento (Nussbaumer, Die Haftung des Verwaltungsrates nach Art. 52 AHVG, in AJP 1996 p. 107; Frésard, Les développements récents de la jurisprudence du Tribunal fédéral des assurances relative à la responsabilité de l’employeur selon l’art. 52 LAVS, in RSA 1991, p. 163; RCC 1988 p. 137 , 1991 p. 135; DTF 129 V 11, 123 V 15; SVR 2001 AHV Nr. 6). Q ualora più datori di lavoro, come per esempio i membri di una società semplice, o più organi di una persona giuridica, abbiano cagionato assieme un danno, essi ne rispondono solidalmente (DTF 119 V 87 consid. 5a, 114 V 214 e sentenze ivi citate). Va rilevato che il nuovo capoverso 2 dell’art. 52 LAVS, entrato in vigore il 1° gennaio 2012, prevede che “se il datore di lavoro è una persona giuridica, rispondono sussidiariamente i membri dell’amministrazione e tutte le persone che si occupano della gestione o della liquidazione. Se più persone sono responsabili dello stesso danno, esse rispondono solidalmente per l’intero danno. Il Tribunale federale delle assicurazioni (TFA, dal 1° gennaio 2007 Tribunale federale, TF)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pag. 79 segg.). Nella fattispecie concreta, a seguito del fallimento della FA 1 (e al conseguente rilascio in data 22 maggio 2015 di un attestato di carenza beni), la Cassa ha rettamente chiesto (in via sussidiaria) a RI 1, amministratore unico della società, il risarcimento ex art. 52 LAVS del danno derivato dal mancato versamento, da parte della fallita, di parte dei dovuti contributi paritetici. 2.4.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(STFA H 136/04 del 18 agosto 2005 consid. 3.2.; DTF 123 V 15s consid. 5b, 98 V 26). L'ammontare del danno corrisponde a quello dei contributi che il datore di lavoro avrebbe dovuto versare (DTF 98 V 26 = RCC 1972 pag. 687; Frésard, La responsabilité de l’employeur pour le non-paiement de cotisations d’assurances sociales selon l’art. 52 LAVS, in RSA 1987, pag. 9). Costituiscono elementi del danno risarcibile, tra l’altro, i contributi AVS/AI/IPG, sia per la parte del salariato che quella del datore di lavoro (STFA H 166/02 del 28 ottobre 2002 consid. 4.1.; STCA 31.2002.10 del 10 giugno 2002 consid. 2.3; Pratique VSI 1994 pag. 104); i contributi della disoccupazione (STFA H 346/01 del 4 ottobre 2002 consid. 4); i contributi dovuti all’assicurazione cantonale degli assegni familiari, le spese di amministrazione; gli interessi moratori (art. 41bis OAVS), le spese esecutive (cfr. la giurisprudenza citata in: Trisconi-Rossetti, L’azione di risarcimento danni della Cassa di compensazione AVS/AI/IPG nei confronti del datore di lavoro ex art. 52 LAVS, in RDAT II 1995 pag. 369 s; vedi anche la numerosa giurisprudenza citata in: Istituto delle assicurazioni sociali, "Novità nel campo dell'azione di risarcimento danni ex art. 52 LAVS della Cassa di compensazione AVS/AI/IPG nei confronti del datore di lavoro”, in RDAT II 2002 pag. 519 s; STFA H 113/00 del 24 ottobre 2 consid. 6). Non sono invece computabili le multe inflitte dalla Cassa (STFA H 142/03 del 19 agosto 2003; H 194/96 del 4 novembre 1996). Nel caso in esame, oggetto del danno è il mancato pagamento da parte della FA 1 del saldo contributivo degli anni 2012 e 2013 (quest’ultimo fino al mese di giugno), come pure dei contributi paritetici determinati sui salari rivendicati (per il 2013), per complessivi fr. 38'655.25, così come risulta dai conteggi, dalle notifiche nel fallimento e dalla risposta di causa della Cassa (che ha ridotto la pretesa risarcitoria da fr. 45'724.30 a fr. 38'655.25; doc. 9-12). 2.5.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w:t>
      </w:r>
    </w:p>
    <w:p>
      <w:r>
        <w:rPr>
          <w:b/>
        </w:rPr>
        <w:t>E. 2.6</w:t>
      </w:r>
    </w:p>
    <w:p>
      <w:r>
        <w:t>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cit., in RSA 1987 pag. 7). 2.7.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opag. cit., pag. 52; Dieterle/Kieser, Das Schadenersatzprozess nach Art. 52 AHVG, in Der Schweizer Treuhänder, 1995, pag. 658). La giurisprudenza ritiene che, di regola, la mancata deduzione e relativo trasferimento alla Cassa dei contributi configura una grave negligenza. (DTF 108 V 186ss. consid. 1b). 2.8.   In data 17 febbraio 2015 la Cassa ha emanato una decisione su opposizione risarcitoria ex art. 52 LAVS nei confronti del qui ricorrente, già amministratore unico della FA 1, con diritto di firma individuale dal 9 marzo 2010 sino alla dichiarazione di fallimento della società, il quale di fronte a questa Corte ribadisce le sue allegazioni contestando la sua responsabilità. Ribadisce in particolare che il responsabile del pagamento dei contributi AVS/AI/IPG sarebbe stato l'ex azionista della FA 1, __________, il quale avrebbe incassato degli importi senza metterli in contabilità. Su tali importi il ricorrente avrebbe in buona fede contato per far fronte agli scoperti AVS; del resto al momento del fallimento contabilmente vi sarebbero state sufficienti disponibilità per coprire gli scoperti verso la Cassa. In sostanza dunque l’agire di __________ avrebbe interrotto il nesso di causalità tra il suo (di RI 1) comportamento e il danno subito dalla Cassa. Secondo il ricorrente comunque sino alla fine non vi erano avvisaglie di particolari problemi e solo negli ultimi tempi qualcosa sembrò non più funzionare per quanto riguardava la capacità di pagare della società, ma tali difficoltà vennero interpretate come temporanee per cui il differimento nel pagamento dell'acconto AVS non sembrava causare problemi visti gli incassi attesi. Contesta poi il calcolo del danno vantato dalla Cassa, in particolare per quanto riferito ai salari rivendicati dai dipendenti, per le ragioni esposte nei considerandi che seguono. 2.9.   Il ricorrente contesta la quantificazione del danno da parte della Cassa, la quale avrebbe unicamente tenuto conto degli stipendi notificati nel fallimento dai Sindacati e ammessi dall’UF senza verifica alcuna, e non dei salari effettivamente dovuti per il periodo lavorativo e quello di disdetta. In particolare, la Cassa avrebbe sommato i salari fino al 31 luglio 2013 di fr. 222'741 a quelli rivendicati nel fallimento di fr. 174'855, dedotta l’indennità di insolvenza di fr. 33'096 (doc. L). Inoltre, secondo il ricorrente la somma salariale rivendicata di fr. 141'759 comprenderebbe anche salari non percepiti, ma già compresi nel conteggio del periodo sino a giugno 2013. Nei salari rivendicati ve ne sarebbero poi alcuni non dovuti dalla FA 1 poiché taluni dipendenti nei mesi in questione, prima e dopo la pronuncia del fallimento, erano stati ceduti ad altre ditte che li hanno occupati o comunque avevano trovato lavoro altrove. Allo scopo di provare tale asserzioni il ricorrente ha chiesto l’edizione di tutto l’incarto del fallimento e l’audizione degli ex dipendenti della società fallita. Ora, al consid. 2.4 è gia stato indicato che costituiscono elementi del danno risarcibile, tra l’altro, i contributi AVS/AI/IPG, sia per la parte del salariato che quella del datore di lavoro, i contributi della disoccupazione, quelli dovuti all’assicurazione cantonale degli assegni familiari, oltre alle spese di amministrazione, agli interessi moratori e le spese esecutive (cfr. i riferimenti legali e giurisprudenziali citati al consid. 2.4). Secondo costante giurisprudenza, spetta all’amministrazione documentare la propria pretesa, mediante estratti, salari, fatture ecc. (RDAT II 1995 p. 396), ritenuto tuttavia che, in applicazione del principio dell’obbligo di collaborazione delle parti, in caso di contestazione incombe alla controparte portare le prove che l’importo del danno richiesto dalla cassa di compensazione non è corretto (RCC 1991 pag. 133 consid. II/1b). Nel caso in esame, oggetto del danno sono, come detto, i contributi AVS/AI/IPG/AD e AF non versati dalla ditta in questione per gli anni 2012 e 2013. Una parte del danno è costituita dal saldo dei contributi sui salari versati nel 2012 e la prima parte del 2013. L’altra invece concerne i contributi sui salari non versati e rivendicati dai dipendenti della società ed insinuati nel suo fallimento. 2.10.   Secondo l’art. 14 cpv. 1 LAVS, i contributi del reddito proveniente da un'attività lucrativa dipendente sono dedotti da ogni paga e devono essere versati periodicamente dal datore di lavoro insieme al suo contributo. Decisivo per l'insorgenza del debito contributivo e quindi per la questione di sapere quando i contributi devono essere prelevati dal salario determinante è il momento in cui il reddito da attività lavorativa si è realizzato (DTF 111 V 166 consid. 4a, 110 V 227 consid. 3a; STFA 1966 p. 205; RCC 1989 p. 317 consid. 3c, 1976 p. 88 consid. 2). I contributi paritetici devono essere riscossi, indipendentemente dal momento in cui il salario è pagato, su tutte le retribuzioni dovute per il periodo di attività lucrativa durante la quale il salariato era soggetto a obbligo di contribuzione (DTF 110 V 225). Pertanto, secondo la giurisprudenza, i contributi sociali sono dovuti dal momento in cui il lavoratore dipendente realizza il suo diritto al salario (RCC 1976, p. 87). Quindi, ai fini dell’art. 52 LAVS non è importante che il salario sia stato o potesse effettivamente essere versato, bensì il fatto che il diritto a tale prestazione si sia realizzato (fra le tante: DTF 111 V 166 consid. 4a, 110 V 227 consid. 3a). Diverso è il caso in cui si tratta di una mera aspettativa salariale (STCA 30.2007.50 del 17 aprile 2008 consid. 2.2). A tal riguardo, con sentenza H 78/03 del 13 settembre 2004, il TFA aveva precisato che il diritto alla prestazione è realizzato se il salario viene versato in contanti, se viene allibrato oppure risulta disponibile dal profilo civilistico sotto forma di un credito esigibile. Se, eccezionalmente, la retribuzione non viene versata bensì soltanto accreditata nei libri contabili del datore di lavoro, la cassa di compensazione può pertanto partire dalla presunzione che il reddito è stato realizzato nel momento di tale accredito. Il datore di lavoro come pure i lavoratori interessati possono tuttavia fornire la controprova dell'esistenza di una mera aspettativa alla rimunerazione o al salario. In merito all'eccezione alla regola che considera di principio realizzato il reddito al momento del suo allibramento, nella citata sentenza l’Alta Corte ha precisato che tale eccezione è giustificata solo restrittivamente e solo se ne sono date le condizioni del caso concreto, rilevando in particolare che “ sarebbe di conseguenza errato volere dedurre dalla sentenza citata del 29 luglio 1992 in re S. un principio generale atto a capovolgere la presunzione di base e qualificare affrettatamente una pretesa salariale esigibile, fondata su un regolare contratto di lavoro, quale semplice aspettativa per il solo fatto che il datore di lavoro versa in una situazione di illiquidità. Volendo statuire diversamente, infatti, si finirebbe per avvantaggiare - o comunque incentivare simili comportamenti - ingiustificatamente quei datori di lavoro, rispettivamente i loro organi, che, oltre a non versare i contributi sociali, omettono pure di onorare il lavoro dei loro dipendenti (privilegiando ad esempio le pretese di altri creditori), rispetto a chi invece, anche se con mille difficoltà, si impegna a retribuire (solo, ma pur sempre) il salario.” (cfr. anche STCA 31.2010.6-7 del 9 maggio 2011 consid. 2.2.3.). 2.11.   Nel caso in esame, il ricorrente non contesta nel suo principio il diritto degli ex dipendenti della FA 1 ai salari rivendicati; né sostiene che i salari rivendicati costituissero mere aspettative, ammettendo in sostanza il diritto al salario per il periodo di disdetta (la maggior parte dei lavoratori con preavviso di due mesi, quindi sino ad agosto 2013, __________ con preavviso di</w:t>
      </w:r>
    </w:p>
    <w:p>
      <w:r>
        <w:rPr>
          <w:b/>
        </w:rPr>
        <w:t>E. 4</w:t>
      </w:r>
    </w:p>
    <w:p>
      <w:r>
        <w:t>mesi; quindi sino ad ottobre; cfr. doc. G) con conseguente obbligo per la società di versare i relativi contributi paritetici. Contesta invece l’ammontare dei salari rivendicati per diverse ragioni, segnatamente per il fatto che diversi dipendenti avrebbero svolto nel periodo interessato la propria attività per altre aziende. Ora, essi dovrebbero quindi lasciarsi imputare quanto altrove guadagnato rispettivamente i salari sarebbero dovuti dalle aziende che li hanno occupati e non dalla FA 1. In particolare, per quanto riguarda il dipendente __________ egli avrebbe lavorato nei mesi da aprile a giugno 2013 presso la ditta __________ di __________, “ ceduto in prestito ” da __________, così come il dipendente __________. Anche altri salariati sarebbero stati ceduti ad altre ditte nel periodo in questione (cfr. la lista in doc. 7). Necessita quindi di essere chiarita l’effettiva titolarità dell’obbligo del pagamento del salario a buona parte dei dipendenti nel periodo in questione. Inoltre, secondo il ricorrente il dipendente __________ era già in età di pensionamento ed in malattia dal 15 gennaio al 5 marzo 2013 per ricaduta, per essere poi di nuovo in malattia dal 4 al 26 giugno 2015 (cfr. doc. XIV p. 9). 2.12.   A seguito dell’apertura del fallimento della FA 1 la Cassa ha dapprima insinuato all’UF il suo credito con scritti del 25 ottobre 2013 per un totale di fr. 45'724.30, e meglio fr. 3'993.85 per il 2012, fr. 29'320.15 per il 2013 (gennaio sino all’apertura del fallimento) e fr. 12'410.30 per contributi su rivendicazioni di salario per il periodo successivo al fallimento (doc. C, C1, C2, C3). L’importo relativo ai salari non percepiti ma insinuati nel fallimento, per una massa salariale di fr. 174’855.--, è stato stabilito sulla base della documentazione prodotta all’UF dai dipendenti, rispettivamente dai loro sindacati. Nessun documento relativo a tali salari notificati è agli atti. A detta del ricorrente le notifiche dei salari riferite al 2013 sarebbero state effettuate dai sindacati e non potrebbero essere accettate, in quanto appunto comprenderebbero salari non dovuti in quanto i lavoratori devono vedersi imputare l’attività svolta nel periodo di disdetta presso un altro datore di lavoro. In particolare a detta del ricorrente diversi dipendenti avrebbero prestato la loro opera nel periodo oggetto di rivendicazione salariale per conto di altre ditte. In tal senso del resto emerge dall’incarto che il patrocinatore del ricorrente aveva con scritto del 9 marzo 2015 (doc. F) segnalato tali censure all’UF, affermando tra l’altro: " (…) Ho pure preso atto che sono state accettate le notifiche delle pretese salariali fatte valere per l’intero periodo di disdetta, malgrado la qualsi totalità dei dipendenti notificatisi abbiano continuato a lavorare presso terzi, mi riferisco asd esempio a coloro che pur risultando diondenti della fallita già lavoravano prersso altri come ad es __________, __________. Il signor __________ e il signor __________ hanno lavorato presso la __________, __________, mentre __________ da __________. Del signor __________ non si hanno notizie e quindi non si può neppure escludere che abbia comunque lavorato. Vi chiedo pertanto di voler aggiornare la graduatoria in quanto manifestamente errata, ancorché cresciuta in giudicato (anche se non trovo agli atti la notifica del deposito dell’amministratore che come parte interessata è stato quindi privato della possibilità di opporsi) ricalcolando le pretese salariali e di conseguenza quelle degli istituti sociali in base alle risultanze. Mi permetto suggerire dalle ditte indicate il richiamo delle notifiche 2013 all’AVS per suddetti dipendenti. In effetti il lavoratore che pretende la protezione del salario nel periodo di disdetta deve lasciarsi imputare la differenza di salario realizzato altrove.”(doc. ) Allegata a tale scritto il legale del ricorrente ha inviato la lista dei dipendenti della fallita con l’indicazione delle ditte per le quali, a loro conoscenza, gli stessi avevano prestato la loro opera nel 2013 nel periodo in questione, prima del fallimento o successivamente (e quindi, a quest’ultimo proposito, sostanzialmente nel periodo di disdetta da luglio a agosto rispettivamente per un dipendente sino ad agosto 2013 doc. F). A seguito di tale richiesta, con scritto del 11 marzo 2015 l’UF ha chiesto ai sindacati la verifica delle posizioni insinuate, chiedendo “un rapporto dettagliato” in relazione al fatto che sembrava che durante il periodo di disdetta e malgrado le notifiche di salario, i dipendenti della FA 1 avevano trovato un’altra occupazione (doc. H). Non è dato di sapere quale sia stata la risposta dei sindacati all’UF né che tipo di accertamento sia in seguito stato svolto dall’UF. Agli atti risulta infatti soltanto una e-mail inviata in data 9 giugno 2015 dalla funzionaria dell’UF all’avvocato RA 1 con la quale si comunica che “ i sindacati dei dipendenti della fallita hanno provveduto a correggere le insinuazioni di credito ” indicando di seguito la lista, corretta a seguito di non note nuove notifiche di salari del 13 e 17 marzo 2015, dei salari notificati (doc. P). Dal canto suo la Cassa, nella risposta di causa del 20 maggio 2015, ha semplicemente affermato di aver “incaricato il servizio ispettorato per la verifica delle argomentazioni formulate dal ricorrente ” e che il Servizio ispettorato, “effettuati gli accertamenti del caso” ha proceduto ad allestire una nuova, modificata dichiarazione dei salari per l’anno 2013 che è stata poi inviata all’UF il 22 e 30 aprile 2015, sulla base di un rapporto del 22 aprile 2015 del Servizio ispettorato (doc. 9), riducendo la massa salariale da fr. 222’741 a fr. 193'444 rispettivamente i salari rivendicati per il 2013, al netto dell’insolven-za, da fr. 141'759 a fr. 102'179. Complessivamente quindi la pretesa risarcitoria verso il ricorrente è stata ridotta da fr. 45'724.30 a fr. 38'655.25, come si evince dalla (nuova) insinuazione di credito all'UF del 30 aprile 2015 (doc. 9 -12). Ora, come detto, non sono noti gli (eventuali) accertamenti eseguiti dalla Cassa, rispettivamente dall’UF, per chiarire e accertare l’effettiva entità dei salari oggetto di legittima rivendicazione. Appare tuttavia assodato che contestualmente alla prima notifica dei salari rivendicati effettuata dai salariati della FA 1, rispettivamente dai loro sindacati, sono state notificate delle pretese non giustificate, prova ne è che a seguito di una semplice lettera di richiesta d’informazioni da parte dell’UF la massa salariale ha subito una non indifferente riduzione (di ca fr. 30'000 per i primi mesi del 2013 e ca fr. 40'000 per la seconda parte dell’anno). Malgrado questi dati che quantomeno rafforzano il dubbio di una situazione tutt’altro che chiara e trasparente in seno alla FA 1, perlomeno riguardo alle pretese salariali dei dipendenti nel corso degli ultimi mesi che hanno preceduto il fallimento e nel periodo di disdetta dei rapporti di lavoro, la Cassa sembra aver omesso i necessari accertamenti ulteriori limitandosi ad ammettere direttamente le posizioni fatte proprie dall’UF. Apparentemente la Cassa non ha in effetti chiarito se effettivamente le insinuazioni pervenute fossero corrette, avuto anche riguardo ai crediti relativi al periodo di tempo posteriore alla dichiarazione di fallimento, rispettivamente se le stesse tenessero conto di eventuali ricollocamenti professionali avvenuti nel corso dei periodi di disdetta dei contratti di lavoro . In proposito il ricorrente ha ripetutamente affermato che i dipendenti avrebbero svolto la loro attività nella forma di un addotto e non ben precisato “prestito” di manodopera, indicando peraltro anche alcune delle ditte presso le quali i lavoratori della fallita avrebbero prestato la loro opera (ditta __________, __________, __________, ecc.; doc. F). Anche tale questione merita più approfondito esame ritenuto come il collocamento di un dipendente presso un’azienda prestataria ad opera della propria azienda (prestatrice) implica una serie di quesiti contrattuali, che concernono anche e soprattutto i salari interessati e la titolarità dell’obbligo di pagamento degli stessi e, quindi, dei relativi contributi, che meritano un attento esame. Anche le circostanze, addotte dal ricorrente, per cui taluni dipendenti si trovassero nei mesi in oggetto in malattia o in pensionamento (cfr. doc. XIV), meritano ulteriore verifica da parte della Cassa, ritenuto come all’inserto non siano presenti atti o elementi tali da permettere al TCA di procedere ad accertamenti mirati in tal senso e come, del resto, il TCA non debba e possa supplire alle carenze istruttorie della Cassa. Considerato come il ricorrente abbia con insistenza fatto valere tali contestazioni, anche e malgrado la correzione del danno fatta valere con la risposta di causa dalla Cassa, questo Tribunale ritiene imprescindibile un più attento e accurato esame della somma del danno fatto valere dalla Cassa. La scarna documentazione versata agli atti non permette in effetti di giungere ad un chiaro e affidabile giudizio circa l’effettiva misura del danno rispettivamente circa l’eventuale responsabilità di __________ quale organo formale della FA 1, ove nuovamente si ricordi che secondo costante giurisprudenza, spetta di principio all’amministrazione documentare la propria pretesa, mediante estratti, salari, fatture ecc. (RDAT II 1995 pag. 396). Sia a titolo abbondanziale osservato che il fatto che la graduatoria del fallimento sia cresciuta in giudicato non permette di trarre conclusioni vincolanti in merito alla quantificazione del danno. A prescindere dal fatto che talune posizioni sono state contestate in sede di graduatoria, il fatto che la stessa sia cresciuta in giudicato nulla ancora dice sul benfondato dei crediti ivi contenuti, considerato come i creditori e gli ex amministratori spesso rinunciano dall’impugnazione della graduatoria per ragioni giuridiche (carenza di legittimazione) o economiche (non prospettandosi dividendi per la III classe, indipendentemente dal quantum dei crediti di I e II classe; cfr. nella specie il doc. I) e osservato come notoriamente al debitore (Konkursit) è preclusa l’azione di contestazione della graduatoria, mentre allo stesso è invece aperta la via del ricorso all’autorità di vigilanza (cfr. Ammonn, Walther, Grundriss des Schuldbetreibungs- und Konkursrechts, 2013 n. 53 pag. 432). Orbene, secondo la giurisprudenza federale, il giudice cantonale che considera che i fatti non sono stati sufficientemente chiariti ha, di principio, la scelta fra due soluzioni: o rinviare la causa all’assicuratore per un complemento istruttorio (SVR 2002 AHV Nr. 1 p. 2 = Die Praxis 2002 p. 155 consid. f; Freivogel, Bemerkungen zum Verfahren vor der Rekurskommission für die Ausgleichskassen und die IV-Stellen, in BJM 2000, p. 289-290; Meyer, Die Rechtspflege in der Sozialversicherung, in BJM 1989, p. 23-26) o procedere personalmente a tale complemento. Un rinvio all’assicuratore non viola né il principio della semplicità e della rapidità della procedura né il principio inquisitorio (in merito al rinvio in ambito LAVS 52 cfr. Reichmuth, op. cit., n. 1119 p. 265; STCA 31.2004.4 del 6 settembre 2004). In concreto, a fronte di un accertamento incompleto dei fatti, annullata la decisione contestata, gli atti devono essere rinviati alla Cassa affinché stabilisca conformemente a quanto evidenziato sopra se le rivendicazioni salariali ad opera dei dipendenti della FA 1 debbano essere confermate o meno e nell’affermativa in che misura. Visto quanto precede, e, quindi, la necessità di ulteriori accertamenti, può restare in concreto aperta la valutazione delle ulteriori censure sollevate dal ricorrente, intese più direttamente a confutare la sua responsabilità come amministratore. La decisione contestata va quindi annullata e gli atti retrocessi alla Cassa la quale, in esito ai suddetti accertamenti, stabilirà mediante una nuova decisione, soggetta ad opposizione, l’ammontare del danno derivanete dal mancato pagamento dei contributi paritetici della FA 1, riferiti agli anni 2012 e 2013, con particolare riferimento ai salari rivendicati per l’anno 2013, e, quindi, se il ricorrente debba rispondere ex art. 52 LAVS per il mancato pagamento dei relativi contributi. Nell’ambito dei chiarimenti da esperire, la Cassa vorrà pure adeguatamente acclarare l’effettiva gestione dei conti bancari della società ad opera dell’amministratore da un lato e dell’azionista unico della stessa dall’altro (cfr. segnatamente in relazione al conto citato dal ricorrente presso la __________, del quale non risulta agli atti alcuna documentazione). Visto l’esito del gravame non è necessario dare seguito alle richieste probatorie formulate dall’insorgente, ritenuto che sarà compito dell’amministrazione valutare l’opportunità della loro assunzione nell’ambito dei chiarimenti da effettuare. Si osservi in ogni modo che, contrariamente a quanto esposto dalla convenuta (cfr. doc. XVI), non è da escludersi a priori che l’audizione degli ex dipendenti della fallita (rispettivamente il richiamo degli atti del fallimento) possa far luce su circostanze di rilievo non solo ai fini della quantificazione del danno, ma anche della responsabilità ex art. 52 LAVS. 2.13.   In conclusione, visto quanto sopra, il ricorso va accolto, ai sensi di quanto precede, e la decisione su opposizione 17 febbraio 2015 annullata. Al ricorrente, patrocinato in causa, vanno assegnate ripetibili, che pare giustificato fissare in fr. 1’500.--.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