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31.2002.40 vom 28. November 2003</w:t>
      </w:r>
    </w:p>
    <w:p>
      <w:r>
        <w:t>TI Tribunale d'appello, 2003-11-28, IT</w:t>
      </w:r>
    </w:p>
    <w:p>
      <w:r>
        <w:rPr>
          <w:b/>
        </w:rPr>
        <w:t xml:space="preserve">Quelle: </w:t>
      </w:r>
      <w:r>
        <w:t>https://mcp.opencaselaw.ch/entscheid/ti_gerichte_31.2002.40</w:t>
      </w:r>
    </w:p>
    <w:p>
      <w:r>
        <w:t>FR: TI_GERICHTE 31.2002.40 du 28 novembre 2003</w:t>
      </w:r>
    </w:p>
    <w:p>
      <w:r>
        <w:t>IT: TI_GERICHTE 31.2002.40 del 28 novembre 2003</w:t>
      </w:r>
    </w:p>
    <w:p>
      <w:pPr>
        <w:pStyle w:val="Heading2"/>
      </w:pPr>
      <w:r>
        <w:t>Regeste</w:t>
      </w:r>
    </w:p>
    <w:p>
      <w:r>
        <w:t>Sentenza o decisione senza scheda</w:t>
      </w:r>
    </w:p>
    <w:p>
      <w:pPr>
        <w:pStyle w:val="Heading2"/>
      </w:pPr>
      <w:r>
        <w:t>Erwägungen</w:t>
      </w:r>
    </w:p>
    <w:p>
      <w:r>
        <w:rPr>
          <w:b/>
        </w:rPr>
        <w:t>E. 22</w:t>
      </w:r>
    </w:p>
    <w:p>
      <w:r>
        <w:t>maggio 2001 l'UF di _________ ha rilasciato 28 attestati di carenza beni per un totale di fr. 1'321'743.-- (cfr. doc. _). Con decreto 29 maggio 2001 il Pretore del distretto di _________ ha dichiarato l'apertura del fallimento _________ ai sensi dell'art. 232 LEF (FUSC del ____________). In data 16 maggio 2002 la Casa ha insinuato all'UF il proprio credito di fr. 1'543'128.70 per contributi paritetici AVS/AI/IPG/AD/AF impagati relativi agli anni dal 1996 al 2000, per quest'ultimo anno sino al mese di novembre, dopo regolare controllo di lavoro (cfr. doc. _). Con scritto 2 luglio 2002, l'UF ha informato la Cassa che allo stadio attuale della procedura ai creditori non garantiti da pegno immobiliare non sarebbe stato distribuito alcun dividendo (cfr. doc. _). Come visto nel considerando precedente, in un’esecuzione per via di pignoramento la conoscenza del danno coincide con la notifica dell’attestato di carenza beni ai sensi dell’art. 115 cpv. 1, in relazione con l’art. 149 LEF, e questo anche nell’ipotesi in cui il datore di lavoro è una persona giuridica non ancora sciolta per fallimento. Da quel momento decorre il termine di perenzione di un anno (cfr. STFA del 5 giugno 2003 nella causa V.C. e R. G., consid. 4.3;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Nella STFA del 19 febbraio 2003 nella causa A., B., C., D., E., H 284/02, consid. 7.2 e 7.3 sopracitata, il TFA ha chiaramente sottolineato che nel caso di un'esecuzione in via di pignoramento l'insolvibilità della società si manifesta con il rilascio dell'attestato di carenza beni; a partire da questo momento il danno sorge e la Cassa ne viene a conoscenza (cfr. art. 82 OAVS): " (…) 7.2 Il résulte de ce qui a été dit au considérant six que les deux créances, celle en paiement des cotisations et celle en réparation du dommage, doivent être distinguées, non seulement quant à leur objet, mais aussi quant à leur nature (ATF 123 V 171 consid. 3a; VSI 2001, p. 199 consid. 4c). Si la première se fonde sur l'obligation légale de l'employeur de verser des cotisations, la seconde se fonde sur la responsabilité pour le dommage causé par le non-paiement de ces cotisations. Ainsi, dans le cas particulier, la prétention que la caisse a fait valoir par des poursuites concerne des arriérés de cotisations, tandis que celle qui a fait l'objet de la demande devant le tribunal administratif se fonde sur l'art. 52 LAVS. Eu égard au principe de la subsidiarité de la responsabilité des organes de la personne morale, la caisse ne peut invoquer la réparation d'un dommage que lorsque le débiteur des cotisations arriérées se trouve dans l'impossibilité, en raison de son insolvabilité, de verser les cotisations à sa charge. Dans le cas d'une poursuite par voie de saisie, cette insolvabilité ne peut être constatée qu'au moment de la remise d'un acte de défaut de biens: c'est à ce moment que prend naissance la créance en réparation du dommage et que, au plus tôt, la caisse a connaissance de celui-ci au sens de l'art. 82 RAVS (ATF 113 V 258 consid. 3; voir aussi Thomas Nussbaumer, Les caisses de compensation en tant que parties à une procédure de réparation d'un dommage selon l'art. 52 LAVS in RCC 1991, p. 405 sv.). 7.3 Le fait que, en l'occurrence, l'association avait fait l'objet de poursuites infructueuses (cotisations dues au 30 juin 1999), qui ont conduit la caisse de compensation à introduire une première demande en réparation du dommage contre les organes responsables ne saurait être décisif, dans la mesure où ces poursuites et cette procédure en réparation portaient sur une période de cotisations antérieure à la période en cause dans le présent litige. Certes, cette circonstance montrait à l'évidence que X.________ rencontrait de très sérieuses difficultés de trésorerie. Pour autant, cela ne signifie pas que la caisse était en droit, s'agissant de cotisations impayées pour une période ultérieure, d'actionner directement les organes de l'association en réparation du dommage, c'est-à-dire sans poursuite préalable à l'encontre de cette dernière. Ce procédé eût été en contradiction avec le principe de la subsidiarité évoqué plus haut et avec le fondement même de la demande en réparation, qui postule que la caisse de compensation, en actionnant l'employeur en réparation du dommage selon l'art. 52 LAVS, fait valoir une créance distincte de celle du paiement des cotisations. Toute autre solution reviendrait à exiger de la caisse de compensation qu'elle suppute le résultat d'une poursuite par voie de saisie avant de décider de l'engager ou au contraire de notifier directement aux organes responsables des décisions en réparation du dommage. Cela ne répond à aucun intérêt tiré de la stabilité des relations juridiques ni à aucun intérêt majeur et digne de protection des organes responsables. Dans des situations-limites, ceux-ci seraient d'ailleurs fondés à invoquer avec succès le principe de la subsidiarité de leur responsabilité, ce qui conduirait souvent à des procédures en réparation prématurées. On ne saurait pas davantage exiger du juge des assurances sociales qu'il estime après coup, en cas de litige, les chances de succès d'une hypothétique poursuite entamée préalablement à une demande en réparation du dommage, pour décider finalement si la caisse était ou non en droit de s'en prendre directement aux organes responsables (…)" Nel caso concreto, in sostanza, le allegazioni del convenuto non hanno ragione di essere. Non basta infatti constatare che la Cassa ha dovuto sistematicamente diffidare la società per il pagamento dei contributi sin dal 1990, per concludere che la stessa ha già subito un danno. La Cassa subisce il danno quando si rende conto (o, secondo le attenzioni del caso, doveva rendersi conto) dell'irrecuperabilità dei contributi sociali. Il caso più emblematico è proprio quello del rilascio dell'attestato di carenza beni a seguito di pignoramento che segna il momento dell'insorgenza del danno come pure quello della conoscenza del danno (cfr. STFA del 19 agosto 2003 nella causa M, H 142/03, consid. 4.2 e 4.3; STFA del 5 giugno 2003 nella causa V.C. e R. G., consid. 4.3; STFA del 20 marzo 2003 nella causa W., H 265/00, consid. 3.6.; STFA del 19 febbraio 2003 nella causa A., B., C., D., E., H 284/02, consid. 7.2.). Del resto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Il rilascio dell'attestato di carenza beni provvisorio non è sufficiente per valutare l'estensione e la conoscenza del danno (cfr. STFA del 19 agosto 2003 nella causa M, H 142/03, consid. 4.2 e 4.3). Anticipare ancora maggiormente la conoscenza del danno, come pretende il convenuto, sarebbe in contrasto con la costante giurisprudenza del TFA, che del resto è chiara su quest'aspetto (cfr. consid. 2.3., in particolare STFA del 19 febbraio 2003 nella causa A., B., C., D., E., H 284/02, consid. 7.3). Quindi, nella fattispecie, essendo gli attestati di carenza beni definitivi del 5 maggio 2001 e la decisione del 15 maggio 2002, il credito risarcitorio non è perento . 2.5.   Direttamente collegata con l'eccezione di perenzione sollevata dal convenuto è la questione a sapere se, come sostiene il convenuto, la Cassa può essere resa responsabile del danno da lei stessa subito per aver negligentemente limitato il recupero dell'arretrato contributivo con l'invio sistematico di precetti esecutivi, senza procedere efficacemente ed in tempi brevi al pignoramento dei beni della _________, che, dal 1996 al 1998, a mente del convenuto, erano sufficienti per coprire il debito contributivo. Al riguardo ___________ ha infatti osservato: " (…) In merito alla situazione economica del Gruppo _________, si produce un estratto dei conti economici scalari 1996-1997, da cui in ogni caso si deduce come la _________, oggetto della presente vertenza, ha sempre avuto a bilancio importanti mezzi economici (lavori in corso, rispettivamente macchinari e magazzino) per valori milionari, importi che già in quel periodo l'AVS, già creditrice di oltre Frs. 650'000.- avrebbe potuto perlomeno pi­gnorare e in seguito realizzare (doc. _), non limitarsi al solo invio di Precetti Esecutivi senza alcun seguito concreto. (…) Al momento in cui _____________ lascia il Gruppo _________ anche formalmente quale Amministratore, la _________ ha importanti beni, in particolare macchinari, at­trezzature, magazzino e lavori in corso per importi oltre Frs. 9'000'000.--. Lo stesso ritiene che in tale periodo l'AVS avrebbe potuto procedere al pignoramento di tali beni salvaguardando i propri crediti e non attendere gli sviluppi di cui si dirà in segui­to, a mente di ___________ in particolare lo svuotamento pilotato di ogni bene della _________ a favore di altre società del Gruppo, con il pilotaggio del fallimento della stessa _________, come peraltro da sempre voluto dal _________ (vedi piani di risa­namento a decorrere dal 1997), al fine di non procedere al pagamento degli oneri sociali e ciò per il motivo che l'AVS non aveva voluto procedere a rinunce nell'ambito del piano di risanamento previsto dallo stesso _________. Il ritardo dell'AVS, che si è fatta soffiare sotto il naso ogni bene della _________, senza mai reagire, non può essere certo adde­bitato a ____________, il quale al momento della cessione ha lasciato delle società non certo particolarmente indebitate, come dimostra il fatto che l'ufficio di revisione inca­ricato, la _________, non aveva mai proceduto al deposito dei bilanci, ritenuto che non esi­steva una situazione di insolvenza della società. (…) In ogni caso ancora alla fine del 2000 e poco prima del fallimento della società, dovuto anche all'assoluta mancanza di beni trovata dai creditori, dopo le presunte cessioni interne effettuate dagli amministratori delle varie società (sempre i medesimi), l'AVS avrebbe potuto pignorare importi a salvaguardia integrale del proprio credito (doc. _) (…)" (doc. _) ed ancora: " (…) La Cassa infatti già dal 1990 sapeva che il Gruppo aveva difficoltà nel pagare gli oneri sociali, ma non ha mai posto in essere azioni concrete a tutela degli oneri sociali. In particolare all'uscita di __________ e dopo che il Gruppo _________, tramite i nuovi amministratori aveva notificato alla Cassa la richiesta di accreditare ogni acconto all'anno 2000, nonostante vi fossero pregressi importantissimi per il periodo 1996-1999, avrebbe dovuto far comprendere alla Cassa che la _________ società non aveva alcuna intenzione di onorare i pregressi. La Cassa non ha fatto nulla, se non assecondare l'agire della _________ società e dei suoi amministratori. Questa infatti ha, come richiesto dalla _________ società, accreditato in deduzione gli acconti versati all'anno 2000, senza preoccuparsi dei pregressi. La stessa non ha nemmeno provveduto all'immediato pignoramento dei beni, che avrebbero garantito la copertura degli oneri sociali. La stessa è intervenuta solo dopo che, con artifizi contabili, la società _________ era stata svuotata di ogni suo bene. La Cassa di Compensazione pertanto non può certo lagnarsi del comportamento di ____________, ma di quello dei suoi responsabili, che non hanno tutelato gli interessi della stessa come dovevano. La mancata (voluta) produzione dei documenti richiesti in risposta, conferma l'atteggiamento indicato in precedenza. Si resta in attesa della produzione dei documenti stessi per poterli esaminare e verificare l'effettivo atteggiamento della Cassa, che non potrà che rivelarsi secondo quanto indicato in precedenza." (Doc. _) "(…) Medesimo discorso vale per comprendere come e quando sono stati richiesti gli attestati di carenza beni. Ciò che appare chiaro è in ogni caso che la Cassa non ha pignorato beni che doveva pignorare a tutela del credito vantato nell'ambito dell'incasso dell'importo relativo. Le dilazioni concesse secondo la Cassa dall'Ufficio Esecuzioni alla società, sono in ogni caso intervenute dopo l'uscita di ___________ dalla società stessa, pertanto su richiesta dei nuovi amministratori, i quali nel contempo hanno accettato di porre in essere lo svuotamento della società principale del Gruppo, a beneficio di altre a nocumento della Cassa che non se n'è neanche accorta, in quanto non se n'è interessata, rispettivamente non ha posto in essere quanto doveva e poteva a tutela del suo credito, in particolare il pignoramento dei beni societari (magazzino e crediti relativi all'incasso di clienti). Si sottolinea nuovamente come i beni societari a quel momento avevano un importo di gran lunga superiore al credito relativo agli oneri sociali. Basta dire che i soli crediti della _________, _________, divenuta in seguito _________ nei confronti di terzi, in particolare committenti, ammontavano a oltre Frs. 2'500'000.- e il magazzino era stimato Frs. 5'000'000.- / 6'000'000.-. Tali crediti sono stati "girati" nell'ambito delle more delle dilazioni di cui parla la Cassa a società terze del Gruppo, che ne hanno beneficiato incassandoli integralmente, in modo da svuotare peraltro la principale società del Gruppo, quella oggetto delle presenti osservazioni, l'unica con un'importante forza lavoro (80/100 impiegati) e ciò senza che la Cassa sia in alcun modo intervenuta. La negligenza della Cassa appare nuovamente evidente e provata, come peraltro meglio si potrà evincere dall'analisi della documentazione che nuovamente viene richiesta in edizione dall'Ufficio Esecuzioni e alla Cassa. 3. Circa la somma di Frs. 224'385.70 del 2000 è chiaro che risulta dal documento E4. Quello che invece non è chiaro e se è stata ricevuta ed imputata a quell'anno. In merito all'importo citato si ribadisce nuovamente quanto indicato sia nella risposta che nelle precedenti osservazioni, riservandoci di approfondire nuovamente le argomentazioni in corso di causa." (doc. _) La tesi del convenuto secondo la quale la Cassa sarebbe stata negligente nelle procedure d'incasso non può essere condivisa per i motivi che seguono.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(cfr. anche SVR 2000 AHV Nr. 16 consid. 7a). In proposito il TFA ha precisato che il nesso di causalità tra danno e comportamento illegale della Cassa dev’essere adeguato (DTF 122 V 189, consid. 3c; SVR 2000 AHV Nr. 16 consid. 7a). Nel caso esaminato dal TFA in SVR 2000 AHV Nr. 16, la Cassa è stata ritenuta corresponsabile del danno da lei stessa subito in quanto, dopo un controllo presso il datore di lavoro, ha omesso di emanare la decisione di tassazione, configurando così un motivo di riduzione ai sensi dell'art. 44 cpv. 1 CO (SVR 2000 AHV Nr. 16, consid. 7c). Ancora recentemente il TFA nella sentenza inedita del 19 agosto 2003 nella causa M, H 142/03 ha sancito che si giustifica una riduzione dell'importo del danno se la Cassa, al momento di concedere un'ulteriore dilazione di pagamento (nella fattispecie esaminata dal TFA la società non aveva mai rispettato i piani di dilazione concessile in passato dalla Cassa) non ha sufficientemente valutato la capacità della società di rispettare il piano di dilazione (cfr. consid. 5.5): " (…) 5.5 En revanche, dès lors que l'intimée ne disposait pas de raisons fondées d'admettre que les acomptes (en remboursement de la dette) et les cotisations courantes pourraient être versés ponctuellement, elle a violé l'art. 38bis al. 1 LAVS (dans sa teneur en vigueur jusqu'au 31 décembre 2000, applicable au moment déterminant; cf. ATF 127 V 467 consid. 1)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autant qu'elle a des raisons fondées d'admettre que les acomptes et les cotisations courantes pourront être versés ponctuellement. Par courrier du 2 avril 1992, l'intimée a octroyé à la société un sursis au paiement lui permettant de régler la somme de 23'855 fr. 30 concernant les cotisations paritaires dues au 31 décembre 1991 par mensualités de 2'385 fr. 50, la première devant intervenir jusqu'à la fin du mois d'avril 1992. Ce délai a été accordé alors même que la caisse avait engagé des poursuites contre X.________ SA dès le mois de février précédent (cf. commandement de payer du 12 février 1992 relatif au solde des cotisations paritaires au 31 décembre 1990) et ne pouvait donc ignorer que la société ne s'acquitterait pas de ses dettes en temps voulu et que les conditions de l'art. 38bis RAVS n'étaient pas remplies. Par la suite, malgré le fait que X.________ SA n'avait opéré aucun versement immédiat aux conditions prévues, ce qui aurait dû conduire la caisse à engager des poursuites, elle lui a encore octroyé deux autres sursis (les 13 août 1992 et 27 janvier 1993). En outre, nonobstant l'avertissement donné à l'employeur, le 21 avril 1993, selon lequel la caisse reprendrait les diverses procédures dirigées contre X.________ SA, ainsi que l'absence de versements de la part de ce dernier, elle ne lui en a pas moins accordé encore un «ultime plan de désendettement», le 23 février 1994, pour une somme qui s'élevait alors à 43'860 fr. 20. Ces manquements à des prescriptions élémentaires relatives à la fixation et à la perception des cotisations constituent une faute grave, concomitante à celle du recourant, qui justifie de réduire le montant du dommage dont la caisse peut demander la réparation, pour autant que celui-ci entre dans un rapport de causalité - notamment adéquate - avec le comportement illicite qui lui est reproché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ici X.________ SA (cf. Praxis 1997 n° 48 p. 250). Au vu de l'ensemble des circonstances, en particulier de la gravité de la faute commise par l'intimée et du fait que le solde des cotisations impayées a passé de 33'769 fr. 90 à la fin de l'année 1992 à 57'124 fr. 05, frais et intérêts moratoires compris selon les décomptes de la caisse, à la fin du mois de mars 1996, une réduction à raison de moitié apparaît appropriée (…)". Nella presente fattispecie alla Cassa non può essere rimproverata alcuna negligenza, in quanto dagli atti risulta che essa ha regolarmente diffidato e precettato la società al fine di incassare i contributi scaduti, e ciò sin dal 1990 (cfr. doc. _). Nemmeno risulta dagli atti (né il convenuto lo pretende) che la Cassa ha concesso delle dilazioni di pagamento tali da compromettere l'incasso dei contributi. Ne consegue che nel caso concreto il tentativo del convenuto di discolparsi attribuendo alla Cassa un comportamento negligente nell'incasso dei contributi dovuti dalla società, è chiaramente privo di fondamento siccome la Cassa, come risulta chiaramente dalla documentazione versata agli atti, ha sistematicamente diffidato e precettato la società sin dal 1990 (cfr. doc. _). Il caso in esame non è nemmeno lontanamente simile a quelli descritti dal TFA nelle sentenze sopra citate, non avendo la Cassa violato elementari norme nella procedura di riscossione dei contributi. Invece, come vedremo nei considerandi che seguono, la società, di cui _____________ era amministratore unico, ha violato le prescrizioni venendo meno all'obbligo per il datore di lavoro di pagare i contributi sociali. La Cassa non ha potuto fare altro che avviare e fare proseguire le numerose procedure esecutive iniziate dal 1990 in poi. Il convenuto sostiene che tra il 1996 e il 1999 la società aveva beni a sufficienza per tacitare la Cassa. Ora se effettivamente vi erano delle disponibilità, come sostiene ___________, nulla gli avrebbe impedito di saldare i propri debiti nei confronti della Cassa, evitando così a quest'ultima di dover procedere all'incasso forzato dei contributi. A mente del TCA, il ritardo nella realizzazione dei beni della società non può di certo essere imputato alla Cassa; dagli atti risulta che l'attrice ha proceduto regolarmente ad inviare le diffide ed a far spiccare i precetti esecutivi. Eventuali ritardi sono da imputare alla società stessa, che facendo uso della facoltà di differire la realizzazione dei beni, può prolungare nel tempo la realizzazione degli stessi. In concreto, gli attestati di carenza di beni del 21 maggio 2001 sono stati rilasciati dopo che la Cassa ha chiesto la continuazione delle esecuzioni e, per alcune di queste, pure la vendita dei beni pignorati. La vendita è stata tuttavia sospesa dal differimento della realizzazione secondo l'art. 123 LEF – peraltro non rispettato -, che è stato concesso, su richiesta della società stessa, dopo l'avviso d'incanto (previo versamento iniziale di fr. 58'000.-- avvenuto in data 22 aprile 1999, cfr. doc. _), e ciò quando ancora nel consiglio di amministrazione sedeva quale amministratore unico ______________. Visto quanto sopra questo il TCA non ravvisa nell'operato della Cassa negligenza alcuna. 2.6.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Pratique VSI 1994 pag. 104); i contributi della disoccupazione (cfr. STFA del 4 ottobre 2002 nella causa A. e T., H 346/01, consid. 4); i contributi dovuti all’assicurazione cantonale degli assegni familiari, le spese di amministrazione; gli interessi moratori (cfr. art. 14 cpv. 4 lett. e,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(cfr. STFA del 19 agosto 2003 nella causa M., H 142/03, consid. 5.6; STFA del 4 novembre 1996 nella causa A., H 194/96). 2.7.   ____________ ha contestato l'importo fatto valere dalla Cassa quale danno ex art. 52 LAVS motivando: " (…) Da ultimo vi è pure la constatazione che gli oneri insinuati nel fallimento riguardano gli anni dal 1996 al 2000, compresi gli interessi. Se ne desume che la Cassa ha accettato di imputare versamenti sul capitale. Ciò è vero per il 2001, che non è incluso nella notifica di credito ma anche, secondo una comunicazione verbale della Cassa, per il 2000, i cui con­tributi sarebbero stati pagati successivamente dagli amministratori. Ora, l'art. 85 CO vieta al debitore di imputare versamenti sul capitale finché è in ritardo di interessi e spese. Il pagamento relativo all'anno 2000 non poteva estinguere perciò il credito per contributi di quell'anno. Se effettivamente è stata versata una somma per il 2000, di fr. 224'385,70 secondo il doc. _, l'accredito deve estinguere in precedenza i contributi chiesti in questa causa" (doc. _) ed ancora: " (…) Controparte non contesta quanto affermato dalla stessa telefonicamente al patrocinatore legale  di ____________, in particolare di aver ricevuto dagli amministratori che si sono occupati della gestione della società a decorrere dal 2000 l'importo di Frs. 224'385.70, condizione imposta a questi ultimi dalla Cassa per togliersi la solidarietà nel pagamento integrale degli oneri sociali a decorrere dal 1996. A questa somma è necessario aggiungere l'ulteriore importo di Frs. 127'467.75 che risulta dal doc. _. Il tutto, in particolare Frs. 351'853.45, deve in ogni caso essere detratto dall'importo richiesto e questo a seguito del ragionamento contenuto al punto 16. di risposta e ciò a credito e deduzione degli anni prima della fine del 1999 (…)"(doc. _)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Nella fattispecie in esame, occorre rammentare che la società versava acconti mensili secondo il sistema forfetario. Ai sensi dell’art. 34 cpv. 1 let. a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Secondo il convenuto, i versamenti effettuati dalla società nel corso del 2000 e 2001, avrebbero dovuto estinguere l'arretrato contributivo maturato negli anni precedenti, ossia quelli oggetto della presente procedura. In una sentenza pubblicata in SVR 2000 EVG Nr. 13 pag. 43, il TFA ha stabilito che l'art. 86 CO si applica anche a obbligazioni di diritto pubblico, a condizione che non si oppongano fondati interessi dell'amministrazione: " 2. Nach der Rechtsprechung gilt - in Anlehnung an Art. 87 OR - der Grundsatz, dass nachträgliche Zahlungen vorab zur Tilgung der ältesten Beitragsschulden zu verwenden sind (BGE 112 V 6; ZAK 1988 S. 602; SVR 1995 AHV Nr. 70 S. 213). Ob dem Beitragsschuldner in sinngemässer Anwendung von Art. 86 OR das Recht zusteht, bei der Zahlung zu erklären, welche von mehreren Schulden er tilgen will, hat das Eidgenössische Versicherungsgericht bisher nicht entschieden. Im Urteil E. vom 22. Juni 1995 (SVR 1995 AHV Nr. 70 S. 213), in welchem Art. 87 OR als sinngemäss anwendbar erklärt wurde, hat es sich hiezu nicht geäussert. Im nicht veröffentlichten Urteil B. vom 17. März 1999 (H 196/98) wurde ausdrücklich offengelassen, ob im Verfahren nach Art. 52 AHVG eine Erklärung im Sinne von Art. 86 Abs. 1 OR zulässig ist. Nach der zivilrechtlichen Doktrin findet Art. 86 OR auch auf öffentlich-rechtliche Verbindlichkeiten (insbesondere Steuern und Sozialversicherungsbeiträge) Anwendung (WEBER, Berner Kommentar, N 9 zu Art. 86 OR mit Hinweisen). Zu einer andern Betrachtungsweise besteht auch im Rahmen des AHV-Beitragsverfahrens kein Anlass. Ein Erklärungsrecht im Sinne von Art. 86 Abs. 1 OR ist dem Beitragsschuldner jeden_________ insoweit einzuräumen, als keine berechtigten der Verwaltung entgegen stehen. Ein solches Interesse kann für die Ausgleichskasse praktisch nur darin bestehen, eine drohende Beitragsverjährung zu verhindern. Dabei ist davon auszugehen, dass die Vollstreckungsverjährung (bzw. -verwirkung BGE 117 V 210 Erw. 3 b) für rechtskräftig festgesetzte Beitragsforderungen fünf Jahre beträgt (art. 16 Abs. 2 AHVG in der Fassung gemäss Bundesgesetz vom 7. Oktober 1994 [ 10. AHV-Revision ] , in Kraft getreten am 1. Januar 1997; die bis dahin gültig gewesenen Sonderbestimmungen für das Schuldbetreibungs- und Konkursverfahren wurden auf den gleichen Zeitpunkt aufgehoben)." Ora, per analogia, anche l'art. 87 CO si applica alle obbligazioni di diritto pubblico, per cui "ove non esista una valida dichiarazione circa il debito estinto né una designazioni risulti dalla quietanza, il pagamento sarà imputato al debito scaduto, fra più debiti scaduti, a quello per cui prima si procedette contro il debitore, e se non si procedette, al debito scaduto prima" (cfr. art. 87 cpv. 1 CO). In merito alla contestazione sollevata dal convenuto si osserva che i relativi importi sono stati registrati a titolo di acconto per gli anni 1996, 1997, 1999 e 2000, come dalle indicazioni date dalla società (cfr. doc. _). Per cui, visto che esisteva una chiara designazione del mese cui si riferivano le polizze (cfr. art. 87 cpv. 1 CO), i pagamenti parziali che sono stati effettuati nel corso del 2000 e 2001 vanno ad estinguere il debito relativo al periodo indicato nelle polizze in questione (cfr. STCA del 22 febbraio 2001 nella causa T., C., P. e C., Inc. 31.1999.78-80, consid. 2.9) Più in generale, le sterili contestazioni dell'importo del danno, nemmeno avallate da validi supporti cartacei, non possono essere prese in considerazione. Del resto, dagli estratti concernenti l'evoluzione del debito (cfr. doc. _), dagli estratti dei contributi paritetici e dai quaderni dei salari (cfr. doc. _), dagli attestati di carenza beni (cfr. doc. _), dalle insinuazioni all'UF (cfr. doc. _) risulta chiaramente l'importo dei contributi non saldati, che ammonta a fr. 1'266'814.65. 2.8.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2.9.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2.10.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2.11.   Innanzitutto va precisato che, secondo costante giurisprudenza (cfr. STCA 14 giugno 1995 nella causa C.; 31.95.00012) la responsabilità del datore di lavoro ai sensi dell'art. 52 LAVS non è in relazione alla gestione della società per se stessa, né a eventuali cause di un fallimento. ____________ ha ricoperto la carica di amministratore unico della società dal 19 settembre 1960, data della costituzione della ditta, sino al 28 dicembre 1999, data delle proprie dimissioni (cfr. doc. _). La sua cancellazione da RC quale amministratore unico è stata pubblicata il 4 gennaio 2000 (cfr. doc. _ e estratto RC informatizzato). 2.11.1.   ____________ sostiene di non poter essere reso responsabile del danno subito dalla Cassa per i motivi che seguono. A detta del convenuto, il Gruppo _________, cui faceva parte anche l'allora _________, soffriva da tempo di un importante indebitamento con la Banca _________ di ___________, la quale avrebbe in concreto determinato di fatto l'effettiva gestione della società, incaricando i suoi consulenti della gestione della stessa. Al fine di risanare la situazione finanziaria della società, il _________ avrebbe chiesto a ____________ di cedere tutte le sue proprietà immobiliari alle varie società del Gruppo _________ e che in seguito le azioni di sua proprietà in seno alle società del Gruppo _________ venissero cedute al _________, contro diminuzione del debito personale di _____________ nei confronti di tale Istituto di Credito. _____________ avrebbe in questo periodo giocato un ruolo puramente formale senza nessun effettivo potere gestionale: " (…) Che il _________ amministrasse in concreto di fatto il Gruppo _________ lo si evince anche dalla comunicazione dello stesso Istituto di Credito del 25 marzo 1997 (doc. _), ri­spettivamente dalla risposta della _________ sempre del 25 marzo 1997; in concreto consulente dello stesso _________ ed inserita da quest'ultimo nel Gruppo _________ con compiti decisionali, la quale, pur sottolineando le proprie perplessità, ribadisce la propria disponibilità a seguire le decisioni del _________ in merito al futuro del Gruppo _________ ed in particolare della _________ (doc. _). (…) Il _________, che continuava a gestire di fatto le società del Gruppo _________, impo­neva al signor ___________ e alla _________, oggetto della presente procedura, un ulteriore consulente, tale signor ____________ (doc. _) in data 14 a­prile 1997. Il contratto di mandato avrebbe dovuto essere sottoscritto da ____________ e dalla ____________ facente capo al signor __________. Ai punti 5, preambolo, e 1.2 del contratto, che peraltro ___________ si rifiutò di sotto­scrivere, per i motivi che verranno indicati in seguito (doc. _), è indicato chiaramente il nominativo del direttore del _________ di _________, signor __________, che in con­creto gestiva in prima persona le decisioni relative al risanamento e alla gestione del Gruppo _________. Il 27 maggio 1997 ____________ inviava una comunicazione al _________ di _________, nella quale sottolineava come lo stesso _________ ormai da tempo non faceva altro che prendere ordini ed eseguirli su imposizione del _________, che peraltro sembrava non essere interessato alla salvaguardia del Gruppo _________, in particolare dei posti di lavoro e del pagamento degli oneri sociali, ma esclusivamente tentava di trovare con ogni mezzo una soluzione a difesa del proprio investimento (doc. _). (…) Sempre in merito all'intervento __________ si produce la comunicazione di quest'ultimo al _________ del 2 giugno 1997 (doc. _) da cui si deduce chiaramente come il rapporto anche relativo al pagamento dell'onorario del professionista dipendesse dall'assenso del _________. In data 5 giugno 1997 il sottoscritto legale interveniva direttamente nei con­fronti del signor ___________, disdicendo il mandato, richiedendo la restituzione dell'importo relativo all'onorario parziale a suo tempo versato, ritenuto che il ___________ non aveva difeso gli interessi del Gruppo _________, ma esclusivamente quelli della Banca (doc. _). Il progetto di ristrutturazione ___________ prevedeva infatti in concreto di spo­gliare completamente ___________ di ogni bene, intestarsi personalmente la metà dell'azionariato del Gruppo _________, pilotare il fallimento della _________ e ciò al fine di salvaguardare esclusivamente l'investimento del _________ (doc. _). In data 10 giugno 1997 il sottoscritto legale prendeva posizione nei confronti del _________, ribadendo nuovamente come quest'ultimo Istituto di Credito avesse effettuato in concreto la gestione di fatto del Gruppo _________. Il sottoscritto legale sottolineava a no­me e per conto di ____________, come il progetto ____________ avrebbe favorito lo svuotamento delle società del Gruppo _________, in particolare la principale società del Gruppo, la _________, con un fallimento che avrebbe comportato, secondo il piano a­vallato dal _________ e osteggiato da _________ (il piano ___________), l'impossibilità di recuperare i crediti AVS, rispettivamente la perdita dei posti di lavoro, a cui _________ te­neva in modo particolare (doc. _). (…) A dimostrazione di quanto indicato in precedenza ed in particolare della gestione di fatto svolta dal _________, si produce la comunicazione del signor ___________ del 2 ottobre 1997, che alla comunicazione del sottoscritto legale precedentemente citata risponde di­cendo che l'avrebbe valutata previa consultazione con il _________ (doc. _). Ciò di­mostra nuovamente come i professionisti che dovevano occuparsi in concreto dell'amministrazione della società e del suo risanamento discutevano non con l'Amministratore ed azionista principale delle società, ma con il _________. (…) Ora, ___________ è di professione falegname. Da fine 1999 non è più amministratore della _________. Già in precedenza, dal 1996, le decisioni fonda­mentali e strategiche della società erano imposte dal _________, direttamente o attraver­so suoi incaricati, soprattutto per quanto riguarda i pagamenti e la gestione sociale. Egli ha manifestato la sua ferma intenzione di mantenere i posti di lavoro e garantire gli oneri sociali. Coerentemente, con la cessione della ditta e la rinuncia inte­grale ai suoi averi, ha chiesto e ottenuto la garanzia formale che gli oneri sociali maturati fossero integralmente pagati. La situazione economica della ditta a quel momento, nel 1999, presentava attivi sufficienti per far fronte ai debiti verso gli assicuratori sociali. Non solo, ma le previsioni di sviluppo davano per scontato un risanamento a breve termine e, dunque, confermavano pure la prospettiva di saldare questi debiti. L'intero contesto, dati l'importanza e il nome della controparte, sembrava offrire e legittimamente offriva a ____________ la ragionevole certezza di aver fatto tutto il possibile per estinguere i con­tributi sociali relativi alla sua gestione, peraltro limitata agli aspetti formali (…)" (doc. _) Accettando il mandato di amministratore unico della _________, ____________ ha assunto tutti gli oneri che da tale funzione derivano (cfr. STFA del 31 gennaio 2003 nella causa V., H 5/02, consid. 5.2; STFA del 16 settembre 2002 nella causa P.Z, L.B. e J.A.D.B, H 10+45/01, consid. 10.1.; STFA del 23 agosto 2002 nella causa V. V. e M. C., H 405+406/00, consid. 4.2; STFA del 28 maggio 2002 nella causa F., H 403/01, consid. 3b; STFA del 5 novembre 2001 nella causa F., H 153/01, consid. 6b). Ammesso e non concesso che il _________ possa avere svolto il ruolo di organo di fatto, la responsabilità per il corretto adempimento degli oneri assicurativi nonché la diligenza necessaria alla corretta gestione degli affari sociali non incombeva, in tale ipotesi, quindi solo al _________ e ai suoi collaboratori (presunti organi di fatto della società), bensì anche e soprattutto all'amministratore unico _____________,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Il convenuto si è limitato a dire che era il _________ ad occuparsi della conduzione e la gestione della società. Gli argomenti addotti, in particolare il fatto che la sua era solo una carica meramente formale, di copertura e svuotata di ogni concreto potere di intervento sulla conduzione della _________, visto che sarebbe stato l'istituto bancario ad avere in mani le redini della società e a deciderne l'andamento, non concretizzano qualsivoglia motivo di giustificazione o di discolpa nel senso della giurisprudenza (fra le tante STFA del 31 gennaio 2003 nella causa V., H 5/02, consid. 5.2). A maggior ragione dal momento che il convenuto era ben consapevole del fatto che la società era gravemente indebitata con la Cassa (visto che, come sostiene il convenuto, l'accordo di cessione dei beni della società con l'istituto bancario prevedeva la tacitazione dell'arretrato contributivo da parte della stesso istituto). Un amministratore non può liberarsi dalla responsabilità ex art. 52 LAVS adducendo di non aver mai partecipato alla gestione della società, pretendendo quindi di aver svolto solo un ruolo subalterno, poiché tutto ciò costituisce già un caso di negligenza grave (cfr. STFA del 21 maggio 2003 nella causa A, H 13/03, consid. 3.1).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25 luglio 1991 nella causa V.E.; cfr. anche STFA del 29 agosto 1997 nella causa M.). Segnatamente è suo preciso dovere vigilare affinché i contributi vengano regolarmente versati (cfr. STFA del 28 aprile 2003 nella causa P. e M., H 208/00 e H 209/00, consid. 7.2.1;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In casu il convenuto non ha speso parola alcuna sulla possibilità che comunque aveva quale amministratore unico con diritto di firma individuale, se solo avesse voluto, di ordinare (visto che fra l'altro, a detta dello stesso convenuto, finché era ancora in carica, la ditta aveva a disposizione i mezzi finanziari necessari), anche contro la volontà del _________, il pagamento dei contributi sociali o per lo meno di sollecitare il _________ (quale presunto organo di fatto) affinché versasse i contributi dovuti (STFA del 31 gennaio 2003 nella causa V., H 5/02, consid. 5.3).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presunto organo di fatto del _________ non giustifica la passività di ____________. Il convenuto non poteva, nella veste di amministratore unico di una società anonima, accontentarsi di svolgere un ruolo passivo nella società. Il convenuto, se corrisponde al vero che la banca ha assunto il ruolo di organo di fatto, avrebbe dovuto perlomeno verificare puntualmente e personalmente che i contributi paritetici venissero effettivamente versati alla Cassa (cfr. STFA del 3 luglio 2003 nella causa V., H 265/02, consid. 3.2.; STFA del 28 aprile 2003 nella causa P. e M., H 208/00 e H 209/00, consid. 7.2.1; STFA del</w:t>
      </w:r>
    </w:p>
    <w:p>
      <w:r>
        <w:rPr>
          <w:b/>
        </w:rPr>
        <w:t>E. 27</w:t>
      </w:r>
    </w:p>
    <w:p>
      <w:r>
        <w:t>gennaio 2003 nella causa D.C., A. P. e M.P., H93/01 + H 169/01, consid. 4.3; STFA del 17 gennaio 2002 nella causa A. e B., H 38/01, consid. 4b). In una sentenza dell'8 febbraio 1999 (inc. 31.96.39-41+31.97.10, confermata dal TFA con sentenza del 3 febbraio 2000 nella causa B. SA, H 103/99), il TCA ha stabilito quanto segue: " (…) Nella sentenza inedita del 18 marzo 1997 ( H 62/96) il TFA ha tuttavia al proposito sottolineato quanto segue: "                                     On ajoutera à leurs considérants que lors de l'appréciation de la faute (ou de la négligence) au sens de l'art. 52 LAVS, il faut examiner les relations existantes entre l'employeur et la banque avec laquelle il est en relation d'affaires. En effet, il arrive que cette dernière n'exécute pas les ordres de paiements qui lui sont adressés et qui peuvent comprendre les cotisations aux assurances sociales, en raison d'un manque de liquidités suffisantes. Dans de telles circonstances, se pose la question de savoir si l'employeur peut s'exculper du non-paiement des cotisations paritaires, en arguant par exemple du fait qu'il avait cédé toutes ses créances à une banque et qu'il lui était désormais impossible de payer les cotisations aux assurances sociales. Le Tribunal fédéral des assurances a cependant précisé qu'un employeur ne saurait charger un tiers d'accomplir ses obligations légales, puis tirer ensuite parti de l'inaction de ce tiers pour échapper à sa responsabilité fondée sur l'art. 52 LAVS. Il convient plutôt d'examiner si l'employeur a commis une faute en ne veillant pas personnellement à la régularité du paiement des cotisations, ni pris les toutes les dispositions que l'on était en droit d'attendre de lui pour que les montants fussent effectivement versés à la caisse de compensation (arrêt non publié M. du 17 février 1994, H 131/93)." Pertanto la sola circostanza che la banca abbia assunto una simile posizione di controllo, non esime gli amministratori della società dall'intervenire, nella misura del possibile e per quanto si possa pretendere da loro, ripetutamente nei confronti della stessa, affinché versi gli oneri sociali. (…)" Nella citata sentenza del 17 febbraio 1994, al consid. 3a pag. 6, la Corte federale ha precisato: " (…) Abschliessend hat das kantonale Gericht festgestellt, es sei trotz intensiver Beweisvorkehren nicht erwiesen, dass die Beschwerdeführer in genügender Weise für die ordnungsgemässe Zahlung der Sozialversicherungsbeiträge gesorgt hätten. Sie hätten nichts unternommen, um die Bank zur Bezahlung der ausstehenden Sozialversicherungsbeiträge zu veranlassen (…)" In quell'occasione, l’Alta Corte, pur rilevando che la banca di un datore di lavoro (una società anonima), beneficiaria di una cessione globale, decideva quali creditori dovevano essere tacitati, non ha quindi riconosciuto un motivo di discolpa o di giustificazione degli amministratori, i quali non avevano in particolare dimostrato di essersi adoperati affinché la banca provvedesse al pagamento dei contributi paritetici. Come vedremo nel prossimo considerando, il convenuto sapeva dell'arretrato contributivo, tant'è vero che una delle condizioni per la cessione del pacchetto azionario della società al _________ era proprio il pagamento dell'arretrato contributivo. Da questo punto di vista quindi la responsabilità del convenuto è ancora più grave (cfr. STFA del 3 luglio 2003 nella causa V., H 265/02, consid. 3.2; STFA del 27 gennaio 2003 nella causa D.C., A.P. e M.P., H 93/01 + H 169/01, consid. 4.3). Prima di cedere la società egli avrebbe dovuto solvere l'arretrato contributivo e non confidare che lo facesse l'istituto bancario. Non è assolutamente condivisibile il comportamento del convenuto che ha lasciato arretrati contributivi per diversi anni confidando che prima o poi qualcuno avrebbe rilevato la società e pagato i contributi sociali scoperti (dal 1996 al 2000). Del resto, il fatto che il _________ abbia esonerato ___________ da ogni responsabilità, è ininfluente nel rapporto esterno con la Cassa, trattandosi di mera questione interna, riferita al rapporto di diritto privato tra il convenuto e la banca (cfr. STFA del 28 aprile 2003 nella causa P. e M., H 208/00 e H 209/00, consid. 7.2.2; STFA del 27 gennaio 2003 nella causa D.C., A. P. e M.P., H93/01 + H 169/01, consid. 4.3; STFA del 16 settembre 2002 nella causa P.Z, L.B. e J.A.D.B, H 10+45/01, consid. 10.3; STFA dell'11 settembre 2002 nella causa C. C. e M. C., H 349/01, consid. 2.5; STFA del 28 maggio 2002 nella causa P., H 445/ 00, consid. 3c; STFA del 30 aprile 1998 nella causa C.S e C.B, H 159+164/97, pag. 7). Se è vero che l'amministratore unico, rispettivamente il membro del CdA può delegare compiti - tra cui anche quello di curare che i contributi vengano pagati -, è pur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SVR 2001 AHV n° 15 consid. 6b). A nulla serve affermare di essere solo un falegname che ha poca dimestichezza con bilanci e conti economici.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esclusiva colpa del 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____________ ha omesso di provvedere al pagamento dei contributi sociali, confidando che lo facesse il _________ secondo gli accordi presi. Questa omissione costituisce una grave violazione del suo dovere di diligenza (cfr. RCC 1992, pag. 269), dovere che risulta accresciuto quando si tratti, come in concreto, di un amministratore unico ( cfr. STFA del 31 gennaio 2003 nella causa V., H 5/02, consid. 5.3;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21 maggio 2003 nella causa A, H 13/03, consid. 3.1; STFA del 13 maggio 2002 nella causa A, H 65 /01, consid. 5; STFA del 17 gennaio 2002 nella causa A e B., H 38/01, consid. 4b). 2.11.2.   Il convenuto nel corso dell'istruttoria si è sostanzialmente difeso addossando l'intera colpa al _________. Per quanto riguarda l'asserita responsabilità del _________ per il mancato versamento dei contributi va qui ricordato che, secondo la giurisprudenza del TFA,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 tal senso, dunque il TCA non può intervenire. Il TFA ha ancora confermato questo principio in una sentenza del 15 aprile 2002 nella causa J., H 365/01, consid. 3a: " 3.- a) La recourante fait d'abord valoir que A.________ est le principal responsable du dommage subi par la caisse, de sorte qu'il aurait dû être partie à la procédure cantonale en qualité de consort nécessaire; à défaut, la décision litigieuse serait nulle.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n'aurait eu ainsi, pour ce premier motif, aucune obligation d'agir également à l'encontre de A.________." A tal proposito in una sentenza dell'8 novembre 2002, nella causa V., H 392/01, consid. 3.2. e 4., il TFA ha inoltre osservato: " (…) 3.2 D'après la jurisprudence constante relative aux art. 52 LAVS et 81 al. 1 RAVS, qui consacrent une responsabilité pour faute résultant du droit public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l'art. 81 RAVS (ATF 119 V 87 consid. 5a et les arrêts cités). (…) 4. En l'espèce, la déclaration de retrait de la demande dirigée contre G.________ ne reposait pas sur une transaction conclue par la caisse et l'intéressé. A l'appui de ce désistement d'instance, la caisse indiquait qu'au terme d'un échange de correspondance avec le conseil de G.________, les informations recueillies révélaient «le décalage dans le temps existant entre la démission (du prénommé) et la base salariale qui a engendré la perte subie par notre caisse». En d'autres termes, elle renonçait à poursuivre le prénommé parce qu'elle considérait, à l'issue d'un complément d'instruction, que les conditions du droit à réparation du dommage n'étaient pas réalisées en ce qui concerne l'intéressé. En retirant sa demande en justice, la caisse renonçait donc à poursuivre un procès qu'elle estimait dénué de chances de succès. En cela, le retrait de la demande diffère essentiellement d'une transaction portant sur la remise ou la réduction des dommages-intérêts. Dans cette seconde éventualité, la caisse n'exclut pas la responsabilité de la personne recherchée mais renonce, en tout ou en partie, à une créance à laquelle elle ne doute pas d'avoir droit. En revanche, le retrait de la demande dirigée contre G.________ est comparable aux situations dans lesquelles la caisse renonce, au motif que les conditions du droit à réparation ne sont pas réalisées, à rendre une décision en réparation du dommage concernant l'intéressé ou à porter l'affaire devant la juridiction compétente si celui-ci fait opposition. A la différence du cas où le désistement d'instance est fondé sur une transaction passée entre la caisse et un débiteur, le juge n'a donc pas à contrôler si la cause du retrait est conforme à l'état de fait ou à la loi. Il ne peut d'aucune manière obliger la demanderesse à poursuivre le procès ni influencer sa décision de retrait. Il doit rayer l'affaire du rôle en ce qui concerne l'intéressé. Nel caso concreto la Cassa ha del resto affermato di riservarsi, dopo gli accertamenti del caso, di procedere contro la banca (cfr. doc. _). Non è tuttavia dato di sapere se la Cassa lo abbia fatto o meno. 2.11.3.   Per quanto attiene al ruolo del _________ va precisato quanto segue. Il convenuto sostiene che già nel corso del 1996 il Gruppo _________ ed in particolare la _________ (in seguito divenuta _________) era in difficoltà finanziarie soprattutto a causa dei cospicui debiti nei confronti dell'istituto di credito che in precedenza aveva finanziato lo sviluppo della società (la Cassa ha comunque dimostrato che le difficoltà finanziarie risalgono al 1990, cfr. doc. _). A detta del convenuto il _________ avrebbe imposto già dal 1996 direttive di sviluppo e di gestione del Gruppo _________, incaricando diversi professionisti della gestione dell'azienda. In quell'ambito si collocherebbero diversi progetti di ristrutturazione (ad esempio quello allestito dall'Ing. __________ il 22 febbraio 1996 al quale venne affiancato quello della _________di _________, cfr. doc. _). E' possibile che il _________ abbia pensato soprattutto a tutelare i propri interessi. L'istituto di credito si è impegnato a trovare delle soluzioni di risanamento del gruppo _________ solo ed esclusivamente per far sì che la società potesse in futuro onorare i propri debiti nei confronti della banca. Quindi, che il _________ abbia in un certo senso pilotato le strategie di risanamento può anche essere vero. Occorre tuttavia evidenziare che amministratore unico della società per tutto il periodo delle trattative era pur sempre rimasto ___________. Egli non ha pagato i contributi sociali non perché la banca non glielo ha permesso (ad esempio bloccandogli i conti), ma perché la società non disponeva di liquidità o perché la strategia aziendale in quel momento era quella di non pagare i contributi sociali, sperando, come lo stesso convenuto ha affermato, che lo facesse la banca dopo la cessione del gruppo. Non risulta che il _________, che originariamente ha iniziato a fungere da banca finanziatrice (cfr. doc. V e fascicolo 1-50; su tale concetto cfr. STFA del 30 luglio 2002, H 192/01, consid. 5.1; STFA dell'11 gennaio 2002 nella causa C., H 102/01, consid. 5; STFA del 3 febbraio 2000 nella causa B. SA, H 103/99 Ws, pubblicata in RDAT 2000 II, pag 293 segg; STFA non pubblicata del 13 novembre 2000 nella causa F. S., consid. 2d, H 238/98; STCA del 17 aprile 2001 nella causa G. C., A. C., D. R., Inc. 31.1999.42-44, consid. 2.13), ha impedito il pagamento degli oneri sociali. Se l'istituto bancario ha operato quale organo di fatto (cfr. STFA non pubblicata del 3 febbraio 2000 nella causa B. SA, H 103/99 Ws, pag 10), spetta alla Cassa stabilirlo ed eventualmente procedere contro di esso. Certo può essere comprensibile l'intento di _____________ di avere voluto a tutti i costi salvare la società. Però l'avere atteso per diversi anni che un progetto di risanamento potesse in un qualche modo (anche smembrando e vendendo la società) permettere in seguito il pagamento dei contributi sociali, non è realistico. L'operazione di risanamento era infatti alquanto aleatoria (cfr. STFA del 27 gennaio 2003 nella causa D.C, A. P, M. P. , H 93/01 +169/01, consid. 3.4.2). Ad ogni buon conto, come visto al consid 2.11., per quanto attiene alla presunta ed esclusiva colpa del _________, si ricorda in questo contesto che l'art. 759 cpv. 1 CO non è applicabile nell'ambito della responsabilità ai sensi dell'art. 52 LAVS per giustificare una riduzione del risarcimento in relazione con la gravità dell'errore commesso da _____________. 2.11.4.   A mente del convenuto, al fine di salvare il gruppo _________ dalla difficile situazione finanziaria, oltre ad aver cercato nuovi sbocchi per la società (ad esempio tramite rapporti di collaborazione con il gruppo germanico Knauf, ecc.), egli avrebbe ceduto verso la fine del 1999 al _________ tutte le azioni e i terreni di sua proprietà. Al riguardo ____________ ha inoltre precisato: " (…) 7. Sempre nell'ambito degli accordi intercorsi, in particolare la cessione al _________ di tutto il Gruppo _________ e dei beni di ___________ deve essere interpretato il pro­getto di risanamento di _________ del 28 ottobre 1999 (doc. _) e il successivo del 12 novembre 1999, quello su cui in concreto si basano i successivi contratti di cessio­ne da parte di ____________ al _________, tramite società di sua esclusiva pro­prietà di tutti i suoi beni e di tutti i beni del Gruppo _________ (doc. _). Da notare che in quest'ultimo documento, in relazione alla _________, in seguito dive­nuta __________ e oggetto della presente procedura, viene indicato chiaramente che la stessa ha lavori in corso, macchinari e magazzino per un importo vicino ai Frs. 9 ' 000 ' 000.--. Anche in tale contesto, è necessario sottolineare come I'AVS avrebbe dovuto procedere a salvaguardare i propri importi pignorando i beni che sempre ci sono stati in _________, in particolare lavori in corso (per oltre Frs. 2'500'000.--), macchinari e magazzino, rite­nuto che il suo credito era di un periodo ben precedente al 1999 e di un importo ben infe­riore agli effettivi beni societari pignorabili. II _________ in data 22 novembre 1999 aderiva al progetto di risanamento allestito dalla _________ (doc. _). La _________ procedeva su incarico del _________ a sondare a questo proposito le Autorità con le quali riteneva opportuno valutare la possibilità di un concordato extra giudiziario, per far sì che non fosse solo il _________ a sopportare i costi del risanamento aziendale (doc. _). ____________ in tale momento, in particolare con l'accettazione da parte del _________ del piano di risanamento triennale, che prevedeva importanti utili già al secondo anno, riteneva di aver eseguito tutto quanto necessario a salvaguardare gli interessi del Gruppo _________, da intendere come gli interessi dei creditori e dei dipendenti, ritenuto che __________ come persona fisica non avrebbe ottenuto alcunché di guadagno in tale contesto, se non vedere un Gruppo che aveva creato in oltre 40 anni di duro lavoro avere un brillante futuro nel contesto ticinese e internazionale. Su tale base venivano allestiti, tramite i professionisti incaricati dal _________, gli atti formali relativi alla cessione da parte di __________ al _________, tramite so­cietà di sua esclusiva proprietà, di tutti i beni personali di ___________ e rispettiva­mente di tutte le proprietà immobiliari, che sarebbero state inserite nelle varie società e della cessione contemporanea al _________ di tutte le azioni detenute nell'ambito del Gruppo _________ sia da ___________ che da terzi. In data 28 dicembre 1999 su richiesta del _________, ___________ dava le pro­prie formali dimissioni da tutte le società del Gruppo _________ (doc. da _ a _). (…) 8. Si trattava peraltro di concretizzare una situazione che di fatto già esisteva, in particolare la gestione del Gruppo _________ da parte del _________, tramite propri consulenti di fi­ducia. Sempre seguendo le indicazioni del piano di risanamento, __________ cedeva le proprie proprietà immobiliari alle diverse società del Gruppo _________, secondo le indica­zioni del _________ in particolare le più importanti alla _________, in seguito divenuta _________, poi _________ita e oggetto della presente vertenza (doc. da _ a _). Per procedere a quanto stabilito nel piano di risanamento creato e avallato dal _________, quest'ultimo Istituto di Credito creava la _________, nome particolare, che sembra già intendere lo scopo del _________ (fallimento _________) ma che, a spe­cifica richiesta, veniva giustificato con un "caso _________" tradotto dalla lingua tedesca (________). La _________ acquistava in data 28 dicembre 1999 da ____________ l'integralità delle azioni della _________, _________ (doc. _). Da notare che il _________ a pagina 2 cede a titolo gratuito all'acquirente _________, di sua pro­prietà, il credito vantato dallo stesso _________ nei confronti di ____________, a dimostrazione che _________ e _________ sono la medesima entità. Il prezzo di compravendita che _________ dovrebbe versare a _________ viene poi fissato dell'ammontare di Frs. 1'121'000.--, pari in concreto alla cessione di credito ottenuta dalla __________ dal _________, al fine di tacitare, senza versamento alcuno, l'acquisto delle azioni di _________ in seno alla _________. La cessione citata in precedenza, come quelle ulteriori di cui si dirà in seguito, avvengono sulla base del bilan­cio intermedio 30 giugno 1999. Da notare che la convenzione prevede espressamente al punto 6 che l'acquirente la _________, integralmente di proprietà del _________, si im­pegna in particolare al pagamento degli oneri sociali in due periodo impagati. Da notare che l'acquirente in tale periodo era perfettamente a conoscenza dell'entità degli oneri so­ciali rimasti impagati, tant'è che tramite il proprio amministratore si impegna a versarli, quale azionista della _________, pertanto di tutto il Gruppo _________. Ne seguono i successivi contratti di compravendita di azioni (doc. _) dove in con­creto ___________ cede alla _________, di proprietà di _________, a sua volta di proprietà del _________, tutte le azioni di sua proprietà in seno a tutte le società del Gruppo _________ (doc. _). (…) 9. In merito alla convenzione di cui al doc. _, dove _________ cede alla _________ tutte le sue azioni del Gruppo _________, tra cui in particolare la _________, si desidera far notare come le modalità di cessioni siano analoghe alle pre­cedenti, in particolare come la _________ abbia fruito di una cessione a titolo gratuito da parte del _________ di un credito nei confronti di ____________ di Frs. 12'670'000.-e come tale importo venga utilizzato a saldo del prezzo di compraven­dita fissato per le società del Gruppo _________, comprensive peraltro degli immobili pre­cedentemente immessi. In relazione alla problematica concernente gli oneri sociali si attira l'attenzione di questa Autorità sul punto 6 della convenzione in doc. _, dove l'acquirente, _________, posseduta integralmente dal _________ tramite la _________, di nuova costituzio­ne, tramite il proprio amministratore unico __________, _________ contitolare della _________ di _________ e autore del piano di risanamento a cui ha aderito il _________ e di cui si è fidato ___________, si impegna in modo espresso a procedere all'estinzione degli oneri sociali che a quel periodo gli erano conosciuti e che non erano ancora stati pagati. Infine ____________ sottoscriveva una convenzione con il _________ che rinun­ciava al credito residuo, dedotto quanto ceduto a titolo gratuito alle sue società (per acqui­stare le azioni di ____________), a condizione che ____________ non ritorni pe­raltro in futuro a miglior fortuna (doc. _). Che il _________ abbia orchestrato ormai dal 1997 la gestione del Gruppo _________ tramite professionisti di sua fiducia appare chiaro. Appare peraltro altresì chiaro che al momento in cui ___________ ha ceduto il Gruppo _________ al _________ tramite _________, il bilancio allegato al contratto 28 dicembre 1999 (doc. _) relativo alla _________, indicava chiaramente che quest'ultima aveva un magazzino del valore di Frs. 3'861'000.--, rispettivamente mobilio, macchinari e attrezzature per Frs. 5'246'000.--, oltre a importanti lavori in corso e meglio come si dirà in seguito. Con la transazione citata in precedenza _____________ riteneva e ritiene tuttora di a­ver fatto tutto quanto possibile per garantire non solo la salvaguardia del Gruppo _________, ma anche il pagamento degli oneri sociali, ritenuto che tale impegno era stato as­sunto da società facenti capo integralmente ad uno dei più importanti Istituto di Credito in Svizzera e nel Mondo, in particolare il _________, che aveva peraltro gestito di fatto il Gruppo _________ già dal 1997. ___________ aveva confidato nell'impegno del _________, in particolare porre in essere in ogni caso un piano di risanamento secondo quanto previsto della durata trienna­le, che avrebbe portato ad utili importanti già nel corso del secondo anno (…).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Recentemente il TFA, in una sentenza del 16 maggio 2002 nella causa A. e B., H 61/01, consid. 3b, parzialmente pubblicata in SVR 2002 AHV Nr. 18, ha sentenziato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1990 la società è stata in mora col pagamento dei contributi, ciò che ha costretto la Cassa a diffidarla e precettarla a partire da quell'anno (cfr. doc. _). Lo stesso convenuto ha dichiarato che la ditta ha incontrato delle difficoltà a partire dal 1996. Egli è stato quindi costretto ad immettere nella società capitali provenienti dal suo patrimonio personale ed ad impegnarsi nel trovare nuove soluzioni (ad esempio cedendo la società al _________). I contributi non versati sono relativi al periodo 1996-2000. A mente del convenuto, la crisi del settore, oltre ad altri fattori specifici, avrebbe seriamente inciso sulla liquidità della ditta e sulla sua situazione finanziaria. Il TCA constata che, l'eluso versamento non può dirsi dovuto a difficoltà momentanee. Infatti la Cassa ha dovuto inviare diffide alla società e anche intraprendere procedure esecutive per l'incasso dei contributi sin dal 1990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30 gennaio 2003 nella causa W. e P., H 134/02, consid. 3.1. e 3.2.; STFA del 27 gennaio 2003 nella causa D.C., A. P. e M.P., H93/01 + H 169/01, consid. 3.4.3).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Anche se nella presente fattispecie la ditta ha cercato di limitare i danni e ha tentato di salvarsi soprattutto con l'apporto di capitali da parte del convenuto (anche con la vendita dei propri terreni), ciò non è tuttavia sufficiente per esonerare ___________ dalla sua responsabilità ex art. 52 LAVS. È vero che la crisi del settore ha probabilmente giocato un ruolo decisivo. Tuttavia non è concepibile continuare a sperare in una ripresa nonostante diversi anni di arretrati contributivi, oltretutto confidando nel pagamento dei contributi da parte della banca. Gli sforzi del convenuto e della società non modificano dunque la situazione secondo cui la ditta era in difficoltà da ormai troppo tempo per ammettere un qualsiasi motivo di discolpa (cfr. consid. 2.9.).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nella sentenza del 23 luglio 2002 nella causa U.G., E. G e R. G., H 170/01, consid. 4.4.: " (…) 4.4 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 In una STFA del 29 agosto 2002 nella causa A., B., C., D., E., H 277/01, consid. 3.3., l'Alta Corte ha inoltre stabilito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Il TFA in una sentenza del 12 dicembre 2002 nella causa B., H 279/01,consid. 3.2., ha ribadito che non è ammissibile sospendere il pagamento dei contributi per un lungo lasso di tempo. Ciò per contro è possibile, a determinate condizioni, per un breve periodo (pochi mesi): " 3.2 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Nella citata sentenza del 30 gennaio 2003 nella causa W. e P., H 134/02, consid. 3.1. e 3.2., il TFA ha ancora chiaramente riaffermato il concetto secondo cui è possibile imputare agli amministratori solo una negligenza lieve se il buco contributivo è corto (pochi mesi), se precedentemente la ditta ha sempre pagato regolarmente i contributi e se la società non ha l'abitudine di sospendere il pagamento dei contributi sociali per pagare altri debiti più pressanti, finanziando in questo modo illecitamente la propria impresa: " (…) Tout manquement de l'employeur aux obligations qui lui incombent en matière d'AVS ne doit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(cf. ATF 121 V 244 consid. 4b; arrêt T. du 20 août 2002, H 295/01, consid. 5; arrêt H. du 29 avril 2002, H 209/01, consid. 4b). Un autre élément dont il faut tenir compte pour apprécier la responsabilité de l'employeur réside dans l'habitude qu'il pourrait avoir prise de laisser en souffrance les créances de la caisse de compensation tout en s'acquittant d'autres dettes plus pressantes, afin de bénéficier d'un financement illicite de son entreprise par les deniers publics (cf. ATF 108 V 196 consid. 4). 3.2 En l'occurrence, il ne ressort pas des faits que la société S.________ SA, constituée en 1980, aurait à un moment ou à un autre de son existence connu des retards significatifs dans le versement des cotisations paritaires prélevées sur les salaires. En particulier, il n'est pas établi que durant les deux derniers mois de l'année 1990, les administrateurs auraient laissé en souffrance les créances de la caisse de compensation tout en s'acquittant d'autres dettes plus pressantes dans le but de continuer leur activité. On ne peut donc faire grief aux recourants d'avoir fait supporter durablement à l'assurance sociale le risque inhérent au financement de l'entreprise (ATF 108 V 196 consid. 4), car les cotisations perdues ne sont afférentes qu'aux salaires payés durant la réalisation du film «N.________», en novembre et en décembre 1990. Dans le cas d'espèce, et contrairement à l'opinion des premiers juges, il faut considérer que la société faillie ne disposait pas de moyens pour payer les cotisations sociales au moment où celles-ci lui ont été notifiées (ce qui ne constitue en principe pas un motif suffisant pour disculper l'employeur ou justifier son comportement : cf. RCC 1985 p. 646). Il en va de même ultérieurement et jusqu'à sa faillite, dès lors que les deux versements provenant des recettes et droits du film avaient précisément fait l'objet de cession par la convention du 5 juin 1991. En réalité, avant de céder les droits dans la perspective d'un crédit supplémentaire, S.________ SA n'a pas encaissé de recettes pour le film qu'elle avait produit, si bien qu'elle n'a jamais été en mesure de payer ses dettes. En tablant sur les recettes hypothétiques du film pour être en mesure de désintéresser les créanciers de la société, au rang desquels figurait l'AVS, les recourant ont manqué à leur devoir de saine gestion des cotisations paritaires prélevées sur les salaires, dans l'attente de leur versement à la caisse de compensation. S'il constitue assurément un cas de négligence, leur comportement ne se situe toutefois qu'à la limite du degré de gravité sanctionné par l'art. 52 LAVS, compte tenu notamment du bref laps de temps pendant lequel la négligence a été commise et du fait qu'ils n'ont pas privilégié certains créanciers au détriment de l'AVS. Comme les conditions permettant de retenir une responsabilité à raison d'une négligence grave des administrateurs ne sont en l'espèce pas réunies, la demande en réparation du 21 octobre 1993 était mal fondée. Il s'ensuit que le jugement du 17 janvier 2002 doit être annulé (…)". Ora, l'avere in casu procrastinato costantemente il pagamento dei contributi paritetici dal 1990 e averlo irrimediabilmente interrotto dal maggio 1997 (salvo qualche versamento nel 1999), è segno di una negligenza non indifferente del datore di lavoro e fa sorgere la responsabilità dell'amministratore unico, cui incombeva per legge la massima vigilanza nella conduzione e nel controllo della società. Questa omissione costituisce una grave violazione del suo dovere di diligenza (cfr. RCC 1992, pag. 269) doveri che come visto (cfr. consid. 2.11.1) risultano accresciuti quando si tratti, come in concreto, di un amministratore unico.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era pensabile il contrario. Ne consegue che ____________ dovrà risarcire il danno subito dalla Cassa per il mancato versamento dei contributi da parte della _________ e questo anche se egli ha investito capitali propri nella società. Infatti, secondo il TFA, il fatto che il convenuto abbia investito nella ditta, a fondo perso, ingenti somme provenienti dal suo patrimonio privato, nulla cambia nella sostanza, allorquando la sua responsabilità ex art. 52 LAVS sia stata appurata (cfr. STFA del 31 agosto 2001 nella causa B., H 446/00, consid. 4b; STFA del 29 febbraio 1992 nella causa J., W. e T.). 2.11.5.   Anche la prospettata cessione della ditta al _________, non può assurgere a valido motivo di discolpa. A proposito di cessione di pacchetti azionari e di società, il TFA, in una sentenza non pubblicata del 16 dicembre 1996 nella causa M. D., consid. 5, H 169/95, ha stabilito che: " (…) Il ricorrente stesso ammette - né poteva essere diversamente - i ritardi, che fa risalire nel 1990. Egli afferma invero che i responsabili- della società si erano sforzati di superare le difficoltà e richiama le trattative con una ditta di Spreitenbach per cederle l'azienda. Tutta­via, la grave situazione debitoria della R. SA non era tale da permettere una soluzione facile, rapida e van­taggiosa, su cui i responsabili della società potessero ra­gionevolmente contare. E in effetti, la cessione non poté andare in porto. Né l'intervento della banca creditrice, all'inizio del 1992, è stato tale, per la sua drasticità, da valere come scusante per il ricorrente. Le grosse diffi­coltà della R. SA erano piuttosto la causa che la conseguenza di quell'intervento. Il mancato pagamento dei contributi paritetici, che oltretutto risaliva agli anni addietro, era il frutto, come s'è ampiamente visto, di una situazione cronica di disagi economici e finanziari rile­vanti, che non, potevano lasciare indifferenti i responsa­bili della società. Viste le circostanze rilevate, non era pensabile un risanamento, che non sarebbe stato immediato, e che non era, e di gran lunga, sicuro. (…)" In un'altra sentenza non pubblicata del 2 novembre 1998 nella causa F.M, consid 8, H 236+240/97, il TFA ha ribadito: " (…) 7.- Gli insorgenti sono dell'avviso che l'aver ritar­dato il versamento degli oneri sociali nelle concrete cir­costanze non solo si giustificava, ma anzi si imponeva, perché l'incasso del debito libico o la vendita del pac­chetto azionario a un gruppo libico - transazioni ritenute imminenti - avrebbero consentito di solvere lo scoperto. Asseriscono inoltre che il recupero dei crediti sarebbe stato ulteriormente pregiudicato dalla malattia che colpi E. C. nel novembre 1991, atteso come le sue cono­scenze personali fossero decisive per le trattative. Ora, come già rettamente concluso dal primo Tribunale, simili giustificazioni non possono essere ritenute quali validi motivi di discolpa, posto come gli interessati di­sattendano che la situazione finanziaria della T. SA era già da lungo tempo gravemente compromessa e tale da non consentire ragionevoli affidamenti. (…)" Nella STFA del 30 luglio 2002 nella causa G.C., N. B, D. B e F. C., H 192/01, consid. 4.1.2, il TFA ha osservato: " (…) Per quanto attiene invece alla tesi ricorsuale, non ammessa dal Tribunale cantonale, secondo cui vi sarebbero state serie possibilità di reperire, mediante l'apporto di nuovi azionisti, finanziamenti in grado di risanare la società, si osserva quanto segue. È vero che prima facie gli insorgenti avrebbero potuto ritenere che le trattative intercorse con F. a partire dal 16 aprile 1997, finalizzate alla vendita dell'intero pacchetto azionario della T. SA ad un gruppo internazionale, potessero condurre con ragionevole probabilità al conseguimento di tale obiettivo, ove si consideri che il 9 luglio 1997 si era proceduto alla sottoscrizione del "contratto d'acquisto" tra lo stesso F. (negoziante per conto terzi) e A. (detentore fiduciario dell'intero pacchetto azionario della T. SA). È però altrettanto doveroso precisare che l'intera vicenda era sin dall'inizio connotata da notevoli incertezze, riconducibili al fatto che il menzionato contratto d'acquisto era condizionato al consenso di terzi mai indicati in termini comprensibili o comunque giuridicamente vincolanti, per i quali F. asseriva di agire. Così, già il 16 luglio 1997 l'ing. G. - di cui non è dato a dividere per chi agisse e nemmeno se fosse legittimato a impegnare H. o I. SA, i cui riferimenti risultano dalla carta intestata utilizzata - comunicava a A. che vi sarebbe stato "un lieve ed imprevisto ritardo". Benché vi fosse particolare urgenza e il termine prospettato fosse decorso infruttuoso, agli atti non figurano sollecitatorie tempestive. È solo il 15 settembre 1997, ben due mesi dopo il noto "contratto d'acquisto", che A., B. e C., qualificandosi come "Responsabili T. SA", hanno finalmente sollecitato G. a rendere esecutivo l'accordo nel senso di pagare quanto pattuito e costituire il nuovo consiglio d'amministrazione. Quest'ultimo, per contro, ebbe a chiedere, in occasione di un incontro svoltosi il 29 settembre 1997 nello studio dell'avv. X., una proroga che gli venne concessa fino al 20 ottobre 1997 "al fine di perfezionare e concludere il contratto d'acquisto della Società a margine, sottoscritto il 09.07.1997". Ma vi è di più. Il 10 ottobre 1997 G. precisava a C. e B. che solo entro il 31 ottobre 1997 gli sarebbe stato possibile adempiere il contratto d'acquisto, e questo dopo lo svolgimento dell'Assemblea generale del Gruppo che si sarebbe tenuta a Lussemburgo il 14/15 ottobre di quell'anno. Ora, ai membri del consiglio di amministrazione della T. SA, composto di persone cognite del settore commerciale e giuridico, non poteva né doveva sfuggire - già solo in considerazione dei gravosi impegni finanziari, cui la società doveva far fronte entro breve, segnatamente nei confronti delle assicurazioni sociali (cfr. il conteggio allegato al contratto di acquisto 9 luglio 1997 indicante un debito di fr. 213'152.25 nei confronti dell'AVS, di fr. 58'588.50 nei confronti dell'INSAI, di fr. 33'626.05 verso l'assicurazione malattia e di fr. 60'351.95 a titolo di LPP) - l'inaccettabile e ingiustificata lungaggine delle trattative. Già solo il fatto di portare avanti - per mesi e nella (vana) speranza di aver trovato un finanziatore esterno che per la seconda volta salvasse la società - trattative di esito incerto sulla base di un rapporto fiduciario che non indicava i fiducianti, la cui reale identità nonché effettiva disponibilità finanziaria continuavano ad essere ignote, non poteva legittimare ragionevoli prospettive di buon esito dell'operazione. Sostenendo il contrario, i ricorrenti mettono in evidenza un'attitudine del tutto inidonea a sostanziare un valido motivo di giustificazione o di discolpa. Non solo - come risulta peraltro pure dalla situazione gestionale e finanziaria descritta alla V. in data 18 dicembre 1996, dalla quale emerge come la società, in quel periodo, stesse procedendo allo smobilizzo, per il momento parziale, sia delle proprie strutture fisse che del proprio personale - sussistevano ben poche prospettive di risanamento per la T. SA. Quand'anche si fosse giunti all'esecuzione del contratto, mancherebbe comunque la prova che i contributi alle assicurazioni sociali sarebbero stati onorati. I dati numerici disponibili non consentono infatti di avere certezze sul punto topico. In conclusione, avendo omesso il pagamento di contributi di notevole importo e avendo confidato, tergiversando da luglio a novembre 1997, nel buon esito di trattative condotte in termini dilettanteschi, i ricorrenti non possono ora appellarsi a validi motivi di giustificazione o di discolpa, tanto più che dal 1996 la mora nel pagamento degli oneri sociali è stata cronica e non dovuta a difficoltà finanziarie o di liquidità momentanee. La scelta di differire o di lasciar differire il pagamento dei contributi paritetici non può pertanto considerarsi, secondo una valutazione ragionevole, obiettivamente indispensabile per la sopravvivenza della ditta, e nemmeno è assodato che il datore di lavoro potesse oggettivamente presumere di soddisfare entro breve termine la Cassa (DTF 108 V 188; RCC 1992 pag. 261 consid. 4b; cfr. pure DTF 116 II 541 consid. 5a)." Ancora recentemente il TFA, in una sentenza del 3 luglio 2003 nella causa V., H 265/02, consid. 4.3, ha deciso: " (…) 4.3 Selon les constatations des premiers juges, la société a subi une perte importante en 1994, sans que la situation ne s'améliore par la suite. En ce qui concerne les cotisations d'assurances sociales, la société accusait des arriérés depuis juillet 1996, qui se montaient à plus de 25'000 fr. dès décembre 1996 déjà, croissant encore en 1997. Il ressort en outre des décomptes produits par l'intimée que la société n'a effectué aucun versement en vue de payer les cotisations courantes ou de réduire son découvert depuis septembre 1996. Les premiers juges ont déduit de ce qui précède qu'au vu de la situation financière très difficile de la société depuis 1994 déjà, le recourant ne pouvait pas sérieusement croire qu'elle allait s'améliorer d'une manière décisive. Par ailleurs, sachant que la société allait cesser toute activité - les administrateurs cherchant un repreneur pour la brasserie depuis 1995 -, le recourant ne s'est pas davantage soucié du paiement des cotisations sociales et n'a pris aucune mesure particulière pour tenter de diminuer le dommage causé à l'intimée. Dès lors, sa responsabilité est engagée au sens de l'art. 52 LAVS. On ne peut qu'adhérer à cette appréciation. On ne saurait en effet qualifier de simple passe délicate dans la trésorerie au sens de la jurisprudence citée, la situation de X.________SA, puis de Y.________ SA, dans la mesure où le non-paiement des cotisations d'assurances sociales s'est prolongé sur plus de deux ans de manière récurrente. A cela, la tentative de vente de la société qui semblait se concrétiser en février 1998 par la signature d'un «agrément de coopération» avec un potentiel repreneur ne change rien. Comme le relève à juste titre l'autorité cantonale de recours, le règlement du passif de la société, et en particulier des charges sociales, selon l'agrément signé le 9 février 1998 est peu clair. Ainsi, s'il est fait mention de «créanciers prioritaires», rien ne permet de croire que l'intimée en faisait partie et que les administrateurs de la société envisageaient effectivement de la désintéresser en priorité. Par ailleurs, on ne voit pas en quoi le fait qu'un acompte de 500'000 fr., sous la forme d'un chèque, aurait été remis par le potentiel repreneur à la société bailleresse de la brasserie, selon les allégations du recourant, aurait permis d'améliorer la situation de la société, dès lors que ces liquidités auraient bénéficié en premier lieu, semble-t-il, à la bailleresse. Enfin, cette démarche ne saurait en aucun cas justifier le non-paiement des cotisations d'assurances sociales dès juillet 1996 (…)" Ora, nel caso in esame, la cessione della società alla banca (o a gruppi societari da questa controllati) è solo una conseguenza della lunga crisi che ha accompagnato la società per tutto un decennio. Certo, il ruolo di forza del _________ (principale creditore della società) può aver in un qualche modo limitato le scelte strategiche della società (del resto la Cassa ha affermato di voler valutare il ruolo giocato dalla banca ed eventualmente procedere contro di lei quale amministratrice di fatto). Tuttavia, come abbiamo visto, la società non era puntuale nel pagamento dei contributi: sin dal 1990 la Cassa ha dovuto infatti diffidarla e precettarla (cfr. doc. _). La giurisprudenza del TFA è chiara su quest'aspetto: non può essere dato motivo di discolpa se per diversi anni la società non ha pagato i contributi sociali (cfr. consid. 2.11.4.; cfr. anche STFA dell'8 ottobre 2003 nella causa V. e G, H 320/01 + 333/01, consid. 5). 2.12. Infine, per quanto riguarda la richiesta di assunzione di prove formulata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dei testi proposti, in quanto la fattispecie in esame è stata chiarita sotto ogni aspetto. I temi su cui dovrebbero riferire i testi sono ininfluenti sull'esito della vertenza ( cfr. doc. _); essi sono stati in ogni caso ampiamente chiariti in corso di causa (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rammentato che non occorre far capo all'audizione di testi per accertare un elemento irrilevante ai fini del giudizio (cfr. STFA del 5 giugno 2003 nella causa V. C. e R. G., H 268/01 e H 269/01, consid. 5.2; STFA del 31 gennaio 2003 nella causa V., H 5/02, consid. 4.2). Non si ravvisa nemmeno la necessità di un sopralluogo dato che a nulla giova sapere se i macchinari sono attualmente utilizzati da altre ditte del medesimo gruppo. A ___________ spettava agire nel periodo in cui era amministratore unico della società. Eventuali infrazioni (ad esempio il presunto occultamento di beni della società) avrebbero dovuto essere eventualmente rilevate dall'UF. Va comunque detto che in caso di pagamento nell’ambito del fallimento, l’amministrazione dovrà cedere il relativo dividendo (cfr. SVR 2000 AHV Nr. 23, pag. 74; DTF 113 V 180 consid. 3b = RCC 1987 pag. 607. consid. 3b; DTF 116 V 76 consid. 3b con riferimenti = RCC 1990 pag. 417 consid. 3b). Inoltre, per quanto riguarda la richiesta di edizione di documenti del 28 novembre 2002 (cfr. doc. _),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Per quanto attiene all'incarto fallimentare è già stato comunicato al convenuto (cfr. doc. _) che in linea di principio deve produrre direttamente tutti i documenti rilevanti, che può ottenere in estratto dall'Ufficio fallimenti in conformità dell'art. 8a cpv. 1 LEF (cfr. STFA del 15 novembre 2002 nella causa R., H 177/01, consid. 2.3.2.; STFA del 16 settembre 2002 nella causa P.Z, L.B. e J.A.D.B, H 10+45/01, consid. 4.3.2.; STFA del 23 luglio 2002 nella causa U.G., E. G e R. G., H 170/01, consid. 3.3; STFA del 25 giugno 2002 nella causa L, H 444/00, consid. 4d ). Anche l'edizione dell'incarto fiscale è ininfluente, in quanto la situazione finanziaria della società è stata ampiamente documentata dallo stesso convenuto. La documentazione versata agli atti e quella richiamata dal TCA è sufficiente per decidere in merito alla responsabilità ex art. 52 LAVS del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