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 vom 30. Januar 2003</w:t>
      </w:r>
    </w:p>
    <w:p>
      <w:r>
        <w:t>TI Tribunale d'appello, 2003-01-30, IT</w:t>
      </w:r>
    </w:p>
    <w:p>
      <w:r>
        <w:rPr>
          <w:b/>
        </w:rPr>
        <w:t xml:space="preserve">Quelle: </w:t>
      </w:r>
      <w:r>
        <w:t>https://mcp.opencaselaw.ch/entscheid/ti_gerichte_31.2002.1</w:t>
      </w:r>
    </w:p>
    <w:p>
      <w:r>
        <w:t>FR: TI_GERICHTE 31.2002.1 du 30 janvier 2003</w:t>
      </w:r>
    </w:p>
    <w:p>
      <w:r>
        <w:t>IT: TI_GERICHTE 31.2002.1 del 30 gennaio 2003</w:t>
      </w:r>
    </w:p>
    <w:p>
      <w:pPr>
        <w:pStyle w:val="Heading2"/>
      </w:pPr>
      <w:r>
        <w:t>Regeste</w:t>
      </w:r>
    </w:p>
    <w:p>
      <w:r>
        <w:t>Sentenza o decisione senza scheda</w:t>
      </w:r>
    </w:p>
    <w:p>
      <w:pPr>
        <w:pStyle w:val="Heading2"/>
      </w:pPr>
      <w:r>
        <w:t>Volltext</w:t>
      </w:r>
    </w:p>
    <w:p>
      <w:r>
        <w:t>Tessin Tribunale cantonale delle assicurazioni 30.01.2003 31.2002.1 Tessin Tribunale cantonale delle assicurazioni 30.01.2003 31.2002.1 Ticino Tribunale cantonale delle assicurazioni 30.01.2003 31.2002.1</w:t>
      </w:r>
    </w:p>
    <w:p>
      <w:r>
        <w:t>Sentenza o decisione senza scheda</w:t>
      </w:r>
    </w:p>
    <w:p>
      <w:r>
        <w:t>RACCOMANDATA Incarto n. 31.2002.00001 ZA /cd Lugano 30 gennaio 2003 In nome della Repubblica e Cantone del Ticino Il Tribunale cantonale delle assicurazioni composto dei giudici: Daniele Cattaneo, presidente, Raffaele Guffi, Raffaello Balerna (in sostituzione del gd Ivano Ranzanici, astenuto) con redattore: Zaccaria Akbas, vicecancelliere segretario: Fabio Zocchetti statuendo sulla petizione del 3 gennaio 2002 ai sensi dell'art 52 LAVS di Cassa di comp. AVS __________ , contro __________ , rappr. da: st.leg. __________, In relazione alla ditta        __________, ritenuto, in fatto 1.1.   La __________ (di seguito __________) con sede a __________, è stata iscritta a Registro di Commercio il __________ 1980 (cfr. doc. _). In data __________ 1999 è stata pubblicata sul FUSC l'iscrizione della modifica statutaria della società, segnatamente il trasferimento della sede da __________ a __________. Lo scopo sociale consisteva nella compravendita di immobili, l'amministrazione di beni mobili e immobili, ecc. (cfr. doc. _). La società ha gestito l'__________. __________ ha ricoperto la carica di amministratore unico della società, con diritto di firma individuale dal 9 giugno 1999 sino al 12 agosto 2000 (cfr. doc. _ e doc. _ inc. __________). La ditta Immobiliare __________ è stata affiliata alla Cassa di compensazione AVS __________ in qualità di datrice di lavoro dal 15 giugno 1999 al 31 luglio 2000, sino al 31 dicembre 1999 l'affiliazione era tuttavia limitata all'assicurazione infortuni obbligatoria (cfr. doc. _). Dal mese di gennaio per contro l'affiliazione comprendeva tutti i contributi ex lege (cfr. doc. _). La Immobiliare __________ è entrata in mora con il pagamento dei contributi sin dall'affiliazione. La Cassa ha iniziato per questo motivo ad inviare sistematicamente delle diffide ed a promuovere le procedure esecutive (cfr. doc. _). In data 27 ottobre 2000 e 14 settembre 2001 sono stati emessi due attestati di carenza beni per un importo complessivo di fr. 25'947.35 (cfr. doc. _). La società è stata sciolta d'ufficio in applicazione delle disposizioni degli art. 88a e 86 ORC (FUSC del __________ 2002), oggi in liquidazione. 1.2.   Per questo motivo, costatato di aver subito un danno, il 24 ottobre 2001 la Cassa ha emesso nei confronti di __________ una decisione di risarcimento danni ex art. 52 LAVS per fr. 23'142.55, concernente i contributi paritetici AVS/AI/IPG/AD/AF non versati nel periodo gennaio-luglio 2000 (cfr. doc. _). 1.3.   Con opposizione 22 novembre 2001, __________ ha respinto l'addebito di intenzionalità e grave negligenza, sostenendo: " faccio opposizione alla sua lettera del 24 ottobre 2001 in quanto io non sono più amministratore della società Immobiliare __________ oramai da oltre un anno, fino a che io ero amministratore i contributi e i conteggi venivano pagati e compilati regolarmente, ma nell'agosto 2000 io ho lasciato la mia carica di amministratore unico e gli attivi e i passivi al nuovo amministratore __________ e lui ha accettato quindi io non sono più il responsabile ma lui." (Doc. _) 1.4.   Con petizione 3 gennaio 2002, la Cassa ha postulato la condanna di  __________ al versamento di fr. 23'142.55, motivando: " (…) II signor __________ è entrato nel consiglio di amministrazione come amministratore unico nel momento in cui l'Immobiliare __________ iniziò a gestire l'esercizio pubblico __________, ed è rimasto tale fin dopo la chiusura dell'esercizio ordinata dalla Magistratura. Dunque, per il periodo completo in cui la società gestiva l'__________, egli ne era l'amministratore. Alla sua uscita dal consiglio di amministrazione comunque, e contrariamente a quanto da lui affermato nell'opposizione, i contributi relativi al 1. e al 2. trimestre del 2000 non erano, e non lo sono nemmeno tuttora, pagati. II signor __________ era membro del consiglio di amministrazione della società e come amministratore unico, egli doveva, secondo l'art. 717 cpv. 1 CO adempiere ai suoi compiti con ogni diligenza. Questa va oltre la prudenza che si é usi osservare nei propri affari (DTF 99 II 179) La sua affermazione secondo la quale, i contributi, al momento della suo uscita dall'amministrazione della società, erano regolarmente pagati evidenzia il suo disinteresse per le questioni amministrative della società. Una simile passività, secondo la giurisprudenza federale, a dispetto della conoscenza (eventuale) di mancati pagamenti di contributi dovuti, deve essere considerata un'inosservanza per negligenza grave delle prescrizioni (RCC 1989, pag. 115). Secondo la giurisprudenza, se il datore di lavoro - violando le prescrizioni - non riversa alla Cassa i contributi paritetici dovuti, vi é la presunzione che egli abbia agito per lo meno per grave negligenza. Spetta allora al datore di lavoro di portare la prova di validi motivi di giustificazione del suo operato (DTF 108 V 187), prove che il convenuto non ha prodotto. Anzi, egli ha sostenuto di aver consegnato al nuovo amministratore unico, signor __________, una società in condizioni sane. In quel momento tuttavia la società era inoperante per ordine della Magistratura. Dunque il mancato pagamento dei contributi non era dovuto a seri e oggettivi motivi, che potevano indurre il datore di lavoro di solvere i contributi entro un termine ragionevole (DTF 108 V 188; RCC 1992 pag. 261 cons. 4b RCC 1985 p 604 consid. 3a). Si fa notare che i contributi richiesti con la decisione di risarcimento danni sono ancora provvisori. Gli stessi diverranno definitivi al momento in cui la Cassa sarà in possesso della dichiarazione dei salari relativi all'attività del 2000 ed avrà allestito il relativo conguaglio. Sembra che la documentazione contabile utile per l'allestimento della dichiarazione dei salari sia stata sequestrata dal Procuratore Pubblico. Probabilmente con l'intervento di codesto Lod. Tribunale si potrà sbloccare la situazione. A tale scopo si chiede di conseguenza di poter visionare la documentazione necessaria presso il Tribunale delle assicurazioni, se riterrà opportuno richiamare l'incarto, oppure direttamente presso il Ministero Pubblico. In base all'art. 716a CO, l'amministrazione di una società anonima deve " vigilare sulle persone incaricate della gestione affinché esse rispettino la legge". Ciò significa che il Consiglio di Amministrazione deve leggere con spirito critico i rapporti che gli vengono sottoposti; domanderà, se necessario, delle informazioni supplementari e interverrà se costata degli errori o delle irregolarità (cfr. RCC 1983, pag. 106). L'amministrazione non può delegare I'obbligo di vigilare sulle persone incaricate della gestione e della rappresentanza affinché esse rispettino la legge (art 716a CO), altrimenti l'essenza medesima dell'amministrazione ne sarebbe così svuotata da rendere inutile la sua esistenza (cfr, STCA del 30.05.1988, inc AVS 270/87, consid. 2.2.5). Quindi, nel caso specifico se l'amministrazione avesse adottato queste procedure, molto probabilmente non si giungeva all'intimazione di una decisione di risarcimento danni qui contestata. Infatti già dal 1999 non sempre i contributi venivano regolati puntualmente alla loro scadenza. Per il loro incasso si doveva procedere all'emissione di precetti esecutivi. Tuttavia i contributi fino alla fine del 1999 sono stati regolarmente pagati. Per l'anno 2000, nessun pagamento è giunto alla nostra Cassa per cui si dovette procedere all'emissione di due procedure esecutive che sono sfociate in attestati di carenza di beni. (…)" (Doc. _) 1.5.   Con risposta 14 febbraio 2002 il convenuto, rappresentato dallo Studio legale __________, riconfermandosi nell'opposizione, ha respinto l'addebito di intenzionalità e grave negligenza, precisando: " (…) 2.          All'epoca dei fatti, il convenuto ricopriva la carica di amministratore unico della __________, la quale si occupava della gestione dell'esercizio pubblico __________. Al fine di inquadrare correttamente la vicenda, è da precisare che il convenuto aveva assunto più precisamente il ruolo di amministratore fiduciario, o "uomo di paglia", della società di cui sopra. Prove: Documenti, testi 3.          Giusta l'art. 717 cpv. 1 CO, il convenuto avrebbe dovuto adempiere ai compiti che il ruolo di amministratore unico comporta relativamente alla gestione societaria, con ogni diligenza. Tuttavia, sebbene fosse consapevole delle responsabilità assunte nell'ambito della __________, il convenuto non ebbe modo di svolgere liberamente le sue funzioni. Infatti, l'istruttoria di causa permetterà di dimostrare che, per quanto riguarda la contabilità e, di conseguenza, anche la corresponsione dei contributi sociali qui rivendicati, il convenuto non ne ha mai avuto l'accesso o la gestione, come il nuovo amministratore unico __________ ha spontaneamente dichiarato (doc. _) e come altri testimoni avranno modo di confermare. Prove: Doc. _: dichiarazione 8 febbraio 2002 del Sig. __________ Documenti, testi 4.          Per non venire meno ai propri doveri di amministratore unico, iI convenuto si ribellò, o quanto meno tentò di farlo, cercando di accedere ai PC dove era tenuta la contabilità della società, ma gli sforzi in questo senso furono inutili, poiché venne ostacolato in tutti i modi. Prove: Documenti, testi 5.          Essendo la situazione divenuta insostenibile, il convenuto prese la drastica decisione di rassegnare le dimissioni dal suo incarico e, inoltre, chiese al nuovo amministratore unico di redigere e firmare un documento nel quale questi dichiarasse di assumersi tutti gli eventuali debiti della società (oneri sociali, imposte, ecc...), a dimostrazione della volontà del convenuto di non avere più niente a che fare con la __________. (…) Come è già stato ricordato in precedenza, al convenuto non è stato consentito di adempiere alle sua funzioni: egli non ha potuto leggere con spirito critico alcun rapporto, sulla cui base domandare, se necessario, informazioni supplementari, e non ha potuto constatare errori o irregolarità, dal momento che non aveva né l'accesso né la gestione della contabilità. Prove: Documenti, testi 3.          Non è quindi sufficiente sostenere, come fatto nella petizione, che "nel caso specifico se l'amministrazione avesse adottato queste procedure (i.e., leggere i rapporti con spirito critico, domandare eventuali informazioni supplementari, intervenire in caso di errori o irregolarità), molto probabilmente non si giungeva all'intimazione di una decisione di risarcimento danni qui contestata". Il convenuto non ne ha proprio avuto la possibilità e, per questo motivo, si è licenziato." (Doc. _) 1.6.   Con osservazioni 19 febbraio 2002, la Cassa ha aggiunto: " (…) Secondo le sue affermazioni, il signor __________ ha assunto la carica di amministratore unico della citata SA come "uomo di paglia" e pertanto conferma la sua estraneità alla conduzione commerciale della stessa. Tuttavia il signor __________ era membro del consiglio di amministrazione della società e come amministratore unico, egli doveva, secondo l'art. 717 cpv. 1 CO adempiere ai suoi compiti con ogni diligenza. Questa va oltre la prudenza che si é usi osservare nei propri affari (DTF 99 II 179). Come detto in precedenza, il signor __________, si difende argomentando che ha svolto la sua attività a titolo fiduciario. Tuttavia questa circostanza non é sufficiente a liberarlo. Un amministratore diligente non può lasciare che venga messo in pericolo il versamento dei contributi sociali alla Cassa. Egli non può estraniarsi dai problemi della società adducendo che altri si occupavano della gestione. In questo ambito, codesto Tribunale cantonale ha già avuto modo di decidere che una simile circostanza non può essere considerata come scusante nei confronti della Cassa per il mancato pagamento dei contributi. Inoltre, il solo fatto che il signor __________ si sia fatto rilasciare dal suo successore una dichiarazione con la quale lo scagionasse dalle proprie responsabilità sia dal lato amministrativo sia da quello finanziario della società in questione non hanno rilevanza nell'ambito della responsabilità ex art. 52 LAVS. Dette dichiarazioni devono essere piuttosto inserite nel contesto civilistico del rapporto tra i due." (Doc. _) 1.7.   Con scritto 20 febbraio 2002, il legale del convenuto ha fornito i seguenti mezzi di prova: " con la presente sono a trasmetterle i nominativi dei testimoni che la parte convenuta intende citare per la fase istruttoria: -       __________; -       __________; -       __________, __________; -       __________. Nell'ambito della vertenza citata a margine, le dichiarazioni dei succitati testimoni verteranno sull'assoluta impossibilità per il Sig. __________ di adempiere le sue funzioni di amministratore unico della __________." (Doc. _) 1.8.   Con scritto 4 marzo 2002, il convenuto ha ancora aggiunto: " Con la presente, nel termine impartitomi sono a chiarire la posizione del mio assistito, nettamente stravolta dall'istante. Diversamente da quanto asserito dalla controparte, il Signor __________ non si difende appellandosi al carattere fiduciario della sua attività. Anzi, sono a ribadire che egli era pienamente consapevole delle sue responsabilità di amministratore unico della fallita __________. Tuttavia, per quanto volesse adempiere i suoi doveri con la diligenza prevista dall'art.717 cpv. 1 CO, al Signor __________ è stato materialmente impedito a svolgere le sue funzioni, come alcuni testimoni avranno modo di confermare in sede di istruttoria di causa. Così, di fronte all'insostenibile situazione, che inevitabilmente si era venuta a creare, e soprattutto a dimostrazione della sua buona fede, il Signor __________ ha optato per l'unica soluzione possibile, e cioè dimettersi dalla carica di amministratore." (Doc. _) 1.9.   A seguito di un accertamento effettuato dal TCA, con osservazioni 12 aprile 2002, la cassa ha osservato che: " con riferimento alla sua richiesta del 11 aprile 2002 le comunichiamo che al momento dell'emissione del "preavviso degli acconti provvisori" relativo all'anno 2000 (cfr. doc. _) non eravamo ancora in possesso di una dichiarazione che certificasse i salari versati dalla società citata. Di conseguenza l'unico punto di appoggio che giustificasse questa richiesta rimaneva il questionario di affiliazione del 16 giugno 1999 (cfr. doc. _) sul quale era stata indicata una somma presumibile di salari mensili di Fr. 21'000.00 che riportata ad annuale, compresa la tredicesima, si giungeva alla cifra di Fr. 273'000.00, base di calcolo della nostra richiesta. In seguito, non avendo ricevuto alcuna comunicazione da parte degli interessati abbiamo inviato le richieste di pagamento (cfr. doc. _)." (Doc. _) 1.10.   A seguito di un accertamento effettuato dal TCA, il convenuto ha aggiunto quanto segue: " (…) Appena assunto l'incarico di amministratore unico della __________, il mio patrocinato ha sempre cercato di accedere alla contabilità della suddetta società. D'altra parte, le sue insistenti richieste non ebbero altra risposta che rifiuti categorici e definitivi, i quali costrinsero il signor __________ a dimettersi, visto che non era in condizione di svolgere il suo lavoro. A questo riguardo, il mio cliente non dispone di prove documentali, come per esempio di invii raccomandati, poiché i numerosi solleciti a chi effettivamente gestiva la società sono sempre stati fatti a voce. Comunque, i testimoni, che saranno convocati nella fase istruttoria, potranno validamente sopperire a tale mancanza, con le loro dichiarazioni in merito alla più volte citata impossibilità per il signor __________ di adempire le sue funzioni." (Doc. _) 1.11.   Questo TCA ha tentato per ben due volte, invano, di farsi trasmettere da __________ i verbali delle assemblee generali della società (cfr. doc. _). A tale mancanza ha comunque sopperito il legale del convenuto in data 16 settembre 2002 (cfr. doc. _ e allegati). 1.12.   In data 19 settembre 2002 l'Ufficio di tassazione delle persone giuridiche ha trasmesso al TCA l'incarto fiscale 1999/2000 della __________ (trattasi notifiche di tassazione d'ufficio per mancato inoltro della dichiarazione fiscale; cfr. doc. _ e allegati). 1.13.   In data 3 ottobre 2002, il TCA ha posto i seguenti quesiti all'ufficio di revisione __________: " (…) 1. Chi era l'interlocutore della succitata società con l'ufficio di revisione negli anni 1999 e 2000? 2. Ha mai incontrato o discusso degli affari societari con __________? Quest'ultimo le ha mai chiesto ragguagli sulla situazione debitoria della società o sui contributi sociali? 3. Voglia pure trasmetterci i bilanci della __________ relativi agli anni 1999 e 2000." (cfr. doc. _) In data 28 ottobre 2002 __________ ha così risposto: " (…) 1.   Ho ricevuto l'incarico durante il mese di giugno del 2000 e, fino alla chiusura da parte della procura pubblica, ho interloquito per un paio di volte con il Signor __________, ed altrettante con il Signor __________. 2.   Non credo fosse il Signor __________ ad occuparsi effettivamente degli affari sociali ma bensì il Signor __________; comunque con me non ha mai discusso, visto il breve lasso di tempo passato dall'incarico ricevuto alla chiusura del locale. 3.   Vi trasmetto quanto ancora a mie mani visto e considerato che, al momento della chiusura del locale, alcuni giorni prima, avevo trasmesso i bilanci per le relative firme da allegare ai miei rapporti di revisione; gli stessi, non mi sono mai stati rimessi in quanto il locale è stato posto sotto sequestro pochi giorni dopo la mia consegna; è rimasta pure impagata la mia fattura per le prestazioni svolte." (cfr. doc. _) Alle parti sono stati inviati per conoscenza i quesiti e le risposte di __________ con la facoltà di eventualmente presentare delle osservazione nel termine di 5 giorni (cfr. doc. _). in diritto 2.1.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2.2.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(cfr. STFA del 4 ottobre 2002 nella causa A. e T., H 346/01, consid. 4);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Nella fattispecie in esame, occorre tuttavia rammentare che la società versava acconti trimestrali secondo il sistema forfetario. Ai sensi dell’art. 34 cpv. 3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Nell'evenienza concreta, dagli estratti concernenti l'evoluzione del debito (cfr. doc. _), dagli estratti dei contributi paritetici (cfr. doc. _), risulta chiaramente l'importo dei contributi non saldati, che ammonta a fr. 23'142.55. Ora nella fattispecie la Cassa non si è basata sulla distinta dei salari del 2000, ma sul conteggio relativo agli acconti (cfr. consid. 1.9.), in quanto la società, nonostante le diffide e le multe, non ha mai provveduto a notificarla alla Cassa (cfr. doc. _, pag 2). La Cassa non ha così potuto allestire il conteggio finale (in eccesso o in difetto). L'attrice ha dovuto comunque avviare la procedura di risarcimento danni senza attendere l'invio della distinta salari (a suo dire più volte richiesta alla società) in quanto avrebbe rischiato di vedere perento il proprio credito. Ora la Cassa, non appena sarà in possesso della distinta salari (che pare sia depositata al Ministero Pubblico), potrà, nel caso risultassero delle differenze, stilare un conguaglio. Non spetta invece al TCA richiamare presso il Ministero pubblico la distinta salari del 2000, visto che ai sensi della giurisprudenza del TFA è corretto emanare una decisione di risarcimento danni sulla base degli acconti trimestrali stabiliti sulla base della massa salariale dell'anno precedente, e ciò indipendentemente dalle differenze risultanti dal conguaglio (SVR 2002 AHV Nr. 10, consid. c/aa; STFA del 27 febbraio 2002 nella causa S., H 282/01, consid. 4; Pratique VSI 1993 pag. 174 consid. 4b). Il convenuto non ha del resto contestato l'importo del danno fatto valere con la petizione, anzi lo stesso è stato confermato dal proprio legale (cfr. risposta di causa pag. 2 punto 1; consid. 1.5).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2.4.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2.6.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amministratore unico della società, con diritto di firma individuale dal 9 giugno 1999 sino al 31 agosto 2000 (cfr. doc. _). 2.6.1.   Il convenuto sostiene sostanzialmente di essere stato impedito ad accedere alla contabilità della società. Egli avrebbe tentato a più riprese di controllare che i contributi venissero pagati, senza tuttavia riuscirci. Da qui le proprie dimissioni del 31 agosto 2000. Accettando il mandato di amministratore unico della __________, __________ ha assunto tutti gli oneri che da tale funzione derivano (cfr. STFA del 16 settembre 2002 nella causa P.Z, L.B. e J.A.D.B, H 10+45/01, consid. 10.1.; STFA del 23 agosto 2002 nella causa V. V. e M. C., H 405+406/00, consid. 4.2; STFA del 28 maggio 2002 nella causa F., H 403/01, consid. 3b; STFA del 5 novembre 2001 nella causa F., H 153/01, consid. 6b). La responsabilità per il corretto adempimento degli oneri assicurativi nonché la diligenza necessaria alla corretta gestione degli affari sociali incombeva quindi a __________, amministratore unico, trattandosi di attribuzioni inalienabili nel senso dell'art. 716a cpv. 1 cifra 5 CO (cfr. STFA del 27 febbraio 2002 nella causa S., H 282/01, consid. 5a; STFA del 27 aprile 2001 nella causa B., H 234/00, consid. 5d; STFA del 13 novembre 2000 nella causa S., consid. 4b, H 238/98). Il convenuto ha per contro riferito di aver assunto il ruolo di "amministratore fiduciario" o "uomo di paglia", figura questa non esente da una responsabilità ex art. 52 LAVS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dalla responsabilità ex art. 52 LAVS. Il convenuto sostiene di essere stato impedito ad accedere alle informazioni contabili e alla situazione relativa al pagamento dei contributi paritetici. In realtà __________ è rimasto in carica per circa un anno e si è dimesso soltanto il 31 agosto 2000. Non vi sono valide ragioni per rimanere in carica tutto questo tempo se realmente il convenuto fosse stato regolarmente impedito ad accedere alle informazioni in parola, e ciò sin dalla sua entrata in seno all'amministrazione della società (cfr. consid. 1.10), ritenuto inoltre che la società vantava buchi contributivi sin dal 1999 (cfr. doc. _, Inc. __________, vertenza che vede __________ convenuto dalla Cassa __________ di compensazione AVS per fr. 8'894.35 relativi ai contributi del 1999). Questo TCA non può non rilevare una contraddizione nelle affermazioni del convenuto, che in un primo tempo con l'opposizione ha dichiarato di avere avuto tutto sotto controllo e che finché è rimasto in carica i contributi sono stati regolarmente versati (quindi di aver attivamente provveduto - anche se in verità non è stato così - al loro pagamento), e poi, con la risposta di causa ha dichiarato invece di essere stato sempre impedito ad accedere alle informazioni richieste. In ogni caso - ammesso che egli abbia effettivamente tentato, invano, di accedere alla contabilità aziendale - non può comunque essere giustificata una permanenza così lunga in seno al CdA (e ciò anche se si vuole considerare, per quanto riguarda la presente vertenza, solo il periodo in cui la ditta non ha pagato alcunché, e cioè da gennaio a luglio 2000). Come abbiamo visto al considerando 2.2, la società versava acconti trimestrali secondo il sistema forfetario, per cui __________, considerando unicamente il periodo relativo al vuoto contributivo oggetto del contendere (gennaio-giugno 2000), avrebbe dovuto informarsi circa il pagamento dei contributi del primo trimestre 2000. Il convenuto peraltro era o doveva essere al corrente del metodo di pagamento trimestrale, dal momento che è stato lui a sottoscrivere il questionario di affiliazione del 16 giugno 1999 (cfr. allegato _ doc. _). Se fosse vero che egli è stato impedito di verificare l'avvenuto pagamento di tali contributi, avrebbe dovuto dimettersi dal CdA al più tardi entro la fine di aprile 2000 (ritenuto che, ai sensi dell'art. 34 cpv. 3 OAVS, l'esigibilità dei contributi del primo trimestre inizia il 10 aprile 2000; cfr. allegati _ doc. _). Oltre questo lasso di tempo, non è più giustificabile una permanenza nel CdA da parte del convenuto. Questa conclusione si giustifica tanto più se si considera che già per il periodo da giugno a dicembre 1999 il convenuto aveva dichiarato di "aver sempre cercato di accedere alla contabilità della società." (cfr. doc. _). Riassumendo __________ avrebbe dovuto reagire immediatamente e si sarebbe dovuto dimettere subito dopo i primi ostruzionismi. In una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In una sentenza del 28 maggio 2002 nella causa P., H 445/ 00, consid. 3c, il TFA ha ancora precisato: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(le sottolineature sono del redattore) In un'altra sentenza del 16 settembre 2002 nella causa P.Z, L.B. e J.A.D.B, H 10+45/01, consid. 10.2., il TFA ha ancora ribadito, nel caso di un amministratore che si é dimesso dopo un anno dall'inizio delle difficoltà finanziarie della società, quanto segue: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(…)"(le sottolineature sono del redattore)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In conclusione, il convenuto non poteva, nella veste di amministratore unico di una società anonima, accontentarsi di svolgere un ruolo passivo nella società. Egli avrebbe dovuto verificare puntualmente e personalmente che i contributi paritetici venissero effettivamente versati alla Cassa (cfr. STFA del 17 gennaio 2002 nella causa A. e B., H 38/01, consid. 4b), oppure avrebbe dovuto dimettersi immediatamente. Se avesse subito agito con determinazione, uscendo dalla società per tempo, avrebbe certamente evitato di trovarsi in una simile situazione (cfr. STFA del 4 febbraio 2002 nella causa C., H 194/01, consid. 4c). Egli avrebbe anche potuto interpellare l'ufficio di revisione attingendo dati contabili oggettivi, dai quali avrebbe facilmente potuto dedurre che vi erano oneri sociali scoperti o perlomeno possibili difficoltà finanziarie della società (cfr. STFA dell'11 settembre 2002 nella causa C. C. e M. C., H 349/01, consid. 2.4). Per quanto attiene alla presunta ed esclusiva colpa delle persone che presumibilmente gestivano la ditta in sua vece e, a dire del convenuto, che non permettevano nessuna ingerenza nella gestione da parte dello stesso,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2.7.   Quanto al fatto che __________ abbia esonerato __________ da ogni responsabilità (cfr. allegati _, doc. _), è ininfluente nel rapporto esterno con la Cassa, trattandosi di mera questione interna, riferita al rapporto di diritto privato tra i due convenuti (cfr.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 2.8. Infine, per quanto riguarda la richiesta di assunzione di prove fatta dal convenuto e dalla cassa,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dei testi proposti dal convenuto, in quanto ciò non avrebbero nessuna influenza sull'esito della presente procedura. Come visto al consid. 2.6.1, quand'anche i testi confermassero che il convenuto è stato effettivamente impedito ad accedere alle informazioni contabile della società, __________ sarebbe comunque responsabile ex art. 52 LAVS del mancato pagamento dei contributi. Nella sentenza del 13 maggio 2002 nella causa A, H 65 /01, consid. 5, citata al consid. 2.6.1., il TFA ha precisato che: " La juridiction cantonale était ainsi fondée, par appréciation anticipée des preuves, à se passer de la mesure d'instruction supplémentaire requise par le recourant sans qu'on puisse y voir une violation de son droit d'être entendu (ATF 124 V 94 consid. 4b)." Inoltre sul tema dell'audizione testi cfr. STFA del 4 febbraio 2002 nella causa C., H 194/01, consid. 3c; STFA dell'11 gennaio 2002 nella causa C., H 103/01, consid. 2c; STFA del 5 novembre 2001 nella causa F., H 153/01, consid. 4a. Per questi motivi dichiara e pronuncia 1.-   La petizione é accolta . Di conseguenza __________ è condannato a versare alla Cassa di compensazione AVS __________ l'importo di 23'142.55.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