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31.2000.50 vom 14. Dezember 2000</w:t>
      </w:r>
    </w:p>
    <w:p>
      <w:r>
        <w:t>TI Tribunale d'appello, 2000-12-14, IT</w:t>
      </w:r>
    </w:p>
    <w:p>
      <w:r>
        <w:rPr>
          <w:b/>
        </w:rPr>
        <w:t xml:space="preserve">Quelle: </w:t>
      </w:r>
      <w:r>
        <w:t>https://mcp.opencaselaw.ch/entscheid/ti_gerichte_31.2000.50</w:t>
      </w:r>
    </w:p>
    <w:p>
      <w:r>
        <w:t>FR: TI_GERICHTE 31.2000.50 du 14 décembre 2000</w:t>
      </w:r>
    </w:p>
    <w:p>
      <w:r>
        <w:t>IT: TI_GERICHTE 31.2000.50 del 14 dicembre 2000</w:t>
      </w:r>
    </w:p>
    <w:p>
      <w:pPr>
        <w:pStyle w:val="Heading2"/>
      </w:pPr>
      <w:r>
        <w:t>Volltext</w:t>
      </w:r>
    </w:p>
    <w:p>
      <w:r>
        <w:t>Incarto n.31.2000.00050-51</w:t>
      </w:r>
    </w:p>
    <w:p>
      <w:r>
        <w:t>rg/gm</w:t>
      </w:r>
    </w:p>
    <w:p>
      <w:r>
        <w:t>Lugano</w:t>
      </w:r>
    </w:p>
    <w:p>
      <w:r>
        <w:t>14 dicembre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vista la petizione 2 ottobre 2000 ai sensi dell'art. 52 LAVS della</w:t>
      </w:r>
    </w:p>
    <w:p>
      <w:r>
        <w:t>__________,</w:t>
      </w:r>
    </w:p>
    <w:p>
      <w:r>
        <w:t>contro</w:t>
      </w:r>
    </w:p>
    <w:p>
      <w:r>
        <w:t>1.__________,</w:t>
      </w:r>
    </w:p>
    <w:p>
      <w:r>
        <w:t>2.__________,</w:t>
      </w:r>
    </w:p>
    <w:p>
      <w:r>
        <w:t>1.,2. rappr. da: avv. __________,</w:t>
      </w:r>
    </w:p>
    <w:p>
      <w:r>
        <w:t>in relazione alla fallita</w:t>
      </w:r>
    </w:p>
    <w:p>
      <w:r>
        <w:t>__________,</w:t>
      </w:r>
    </w:p>
    <w:p>
      <w:r>
        <w:t>letti ed esaminati gli atti;</w:t>
      </w:r>
    </w:p>
    <w:p>
      <w:r>
        <w:t>richiamata l'ordinanza 5 ottobre 2000 con la quale il Tribunale ha assegnato alle parti convenute il termine di rito per presentare la risposta;</w:t>
      </w:r>
    </w:p>
    <w:p>
      <w:r>
        <w:t>visto che, con lettera 6 dicembre 2000, la Cassa ha comunicato che le cause possono essere stralciate dai ruoli, in quanto le controparti hanno ritirato le opposizioni formulate contro le decisioni risarcitorie notificate;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