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31.2000.37 vom 4. Dezember 2002</w:t>
      </w:r>
    </w:p>
    <w:p>
      <w:r>
        <w:t>TI Tribunale d'appello, 2002-12-04, IT</w:t>
      </w:r>
    </w:p>
    <w:p>
      <w:r>
        <w:rPr>
          <w:b/>
        </w:rPr>
        <w:t xml:space="preserve">Quelle: </w:t>
      </w:r>
      <w:r>
        <w:t>https://mcp.opencaselaw.ch/entscheid/ti_gerichte_31.2000.37</w:t>
      </w:r>
    </w:p>
    <w:p>
      <w:r>
        <w:t>FR: TI_GERICHTE 31.2000.37 du 4 décembre 2002</w:t>
      </w:r>
    </w:p>
    <w:p>
      <w:r>
        <w:t>IT: TI_GERICHTE 31.2000.37 del 4 dicembre 2002</w:t>
      </w:r>
    </w:p>
    <w:p>
      <w:pPr>
        <w:pStyle w:val="Heading2"/>
      </w:pPr>
      <w:r>
        <w:t>Regeste</w:t>
      </w:r>
    </w:p>
    <w:p>
      <w:r>
        <w:t>Sentenza o decisione senza scheda</w:t>
      </w:r>
    </w:p>
    <w:p>
      <w:pPr>
        <w:pStyle w:val="Heading2"/>
      </w:pPr>
      <w:r>
        <w:t>Erwägungen</w:t>
      </w:r>
    </w:p>
    <w:p>
      <w:r>
        <w:rPr>
          <w:b/>
        </w:rPr>
        <w:t>E. 5</w:t>
      </w:r>
    </w:p>
    <w:p>
      <w:r>
        <w:t>CO (cfr. STFA del 27 febbraio 2002 nella causa S., H 282/01, consid. 5a; STFA del 27 aprile 2001 nella causa B., H 234/00, consid. 5d; STFA del 13 novembre 2000 nella causa S., consid. 4b, H 238/98). In caso contrario si finirebbe per legittimare la figura "dell'uomo di paglia" (cfr. STFA del 27 aprile 2001 nella causa B., H 234/00, consid. 5d; STFA del 13 febbraio 2001 nella causa M, H 225/00, consid. 3c; STFA del 29 maggio 1995 nella causa C., consid. 3b, H 294/94). Nella presente fattispecie le argomentazioni sollevate dalla convenuta non sono sufficienti per liberarla della responsabilità ex art. 52 LAVS. D'altronde __________ non ha minimamente provato di essere stata impedita di raccogliere informazioni in merito al pagamento dei contributi sociali né ha indicato come e quando ha verificato che i contributi sociali venissero regolarmente pagati (ad esempio interpellando direttamente la Cassa). La convenuta si è limitata a dire che, nonostante le richieste, __________ non le avrebbe fornito la documentazione contabile della società. Tutto ciò non è sufficiente. La convenuta, in violazione degli obblighi che le derivano dalla carica di amministratrice unica di una società anonima, non ha svolto un sufficiente controllo. Come ricorda la costante giurisprudenza federale, ad ogni amministratore spetta ai sensi dell’art. 716a cpv. 1 cifra 5 CO “l’alta vigilanza sulle persone incaricate della gestione, in particolare per quanto concerne l’osservanza della legge, dello statuto, dei regolamenti e delle istruzioni “. Pertanto deve, di principio, informarsi periodicamente dell’andamento dell’azienda ed in particolare sugli affari principali, richiedendo rapporti dettagliati, studiandoli attentamente, cercando di chiarire errori ed agendo per correggere irregolarità. Se, dalle informazioni raccolte, sorge il sospetto di una gestione scorretta o negligente da parte di chi ha ottenuto la delega gestionale, l’organo deve intervenire affinché le prescrizioni siano rispettate (cfr. STFA del 27 febbraio 2002 nella causa S., H 282/01, consid. 5a; DTF 114 V 219, consid. 4a = RCC 1989, pag. 1116, consid. 4a e STFA non pubblicata del 25 luglio 1991 in re V.E. cfr. anche STFA del 29 agosto 1997 nella causa M.). Segnatamente è suo preciso dovere vigilare affinché i contributi vengano regolarmente versati (cfr. STFA del 24 aprile 2002 nella causa G., H 153/00, consid. 8b; DTF 108 V 202 consid. 3a; Frésard, Les développements récent de la jurisprudence du Tribunal fédéral des assurances relative à la responsabilité del l’employeur selon l’art. 52 LAVS, RSA 1991, pag. 165). Non è sufficiente esaminare i conti una volta all'anno (cfr. STFA del 27 febbraio 2002 nella causa S., H 282/01, consid. 5a). Secondo la nostra Massima istanza, egli deve rassegnare le proprie dimissioni dal CdA se, nonostante le sue sollecitazioni, i contributi paritetici rimangono impagati (cfr. STFA del 17 gennaio 2002 nella causa A. e B., H 38/01, consid. 4b; STFA del 21 dicembre 1993 nella causa M.T.S. e STFA del 15 dicembre 1993 nella causa N.). Se non ha adempiuto i suoi obblighi con la dovuta diligenza che,  secondo la giurisprudenza, va oltre la prudenza che è d’uso osservare nei propri affari (STFA del 29 maggio 1995 nella causa A. C. p. 6; DTF 99 II 179; STFA del 19 maggio 1995 nella causa M. D), il membro del Consiglio di amministrazione o l'amministratore unico sarà ritenuto responsabile del danno. Il ruolo di presunto organo di fatto di __________, non giustifica comunque la passività di __________. Ella non ha adempiuto ai propri obblighi con la dovuta diligenza. La convenuta non poteva, nella veste di amministratrice unica di una società anonima, accontentarsi di svolgere un ruolo passivo nella società. La convenuta avrebbe dovuto verificare puntualmente e personalmente che i contributi paritetici venissero effettivamente versati alla Cassa (cfr. STFA del 17 gennaio 2002 nella causa A. e B., H 38/01, consid. 4b). Ella avrebbe anche potuto interpellare l'ufficio di revisione attingendo dati contabili oggettivi, dai quali avrebbe facilmente potuto dedurre che vi erano oneri sociali scoperti o perlomeno possibili difficoltà finanziarie della società (cfr. STFA dell'11 settembre 2002 nella causa C. C. e M. C., H 349/01, consid. 2.4). Essersi fidata senza una verifica accurata della situazione finanziaria della ditta, è segno di una grave negligenza dell'amministratrice unica. I controlli le avrebbero permesso di appurare la precaria situazione finanziaria della società (cfr. STFA dell'11 settembre 2002 nella causa C. C. e M. C., H 349/01, consid. 2.4; STFA del 28 maggio 2002 nella causa F., H 403/01, consid. 3c; STFA del 4 febbraio 2002 nella causa C., H 194/01, consid. 4c; STFA del 17 gennaio 2002 nella causa A. e B., H 38/01, consid. 4b;STFA dell'8 marzo 2001 nella causa A. C., G. P. e F. F., H 115/00 e H 132/00, consid. 8b), che navigava in brutte acque da diverso tempo, costringendo la Cassa a diffidarla e precettarla sin dal 1996. Nulla impediva alla convenuta di richiedere qualsivoglia informazione o documentazione che gli necessitasse per far fronte ai doveri richiesti ad un'amministratrice unica, attingendo ad esempio a dati contabili oggettivi facendo capo all'ufficio di revisione. (cfr. STFA dell'11 settembre 2002 nella causa C. C. e M. C., H 349/01, consid. 2.4; STFA del 28 maggio 2002 nella causa F., H 403/01, consid. 3c). Diverso sarebbe stato se, appena conosciuta l'esposizione debitoria a titolo di contributi alle assicurazioni sociali, il convenuto avesse inoltrato immediatamente le proprie dimissioni (cfr. STFA del 16 settembre 2002 nella causa P.Z, L.B. e J.A.D.B, H 10+45/01, consid. 9); uscendo quindi dalla società per tempo, avrebbe certamente evitato di trovarsi in una simile situazione (cfr. STFA del 23 agosto 2002 nella causa V. V. e M. C., H 405+406/00, consid. 4.2; STFA del 4 febbraio 2002 nella causa C., H 194/01, consid. 4c). Per contro, la convenuta dopo aver constatato di non avere ricevuto i ragguagli richiesti alla procuratrice (cfr. doc. _), ha atteso sino al 30 marzo 1999 prima di dimettersi (cfr. doc. _). La convenuta non può liberarsi da ogni responsabilità asserendo che le sue richieste di informazioni sono restate lettera morta. La lunga permanenza nella società, fa pensare che la convenuta ha lasciato correre le cose, senza verificare con mano l'effettiva situazione societaria (cfr. STFA del 16 settembre 2002 nella causa P.Z, L.B. e J.A.D.B, H 10+45/01, consid. 10.2.; STFA del 28 maggio 2002 nella causa P., H 445/ 00, consid. 3c; STFA del 13 maggio 2002 nella causa A, H 65/01, consid. 5). Se è vero che l'amministratore unico, rispettivamente il membro del CdA può delegare compiti - tra cui anche quello di curare che i contributi vengano pagati -, è pur vero che la delega non lo esime dal vigilare che le funzioni delegate siano effettivamente svolte (cfr. STFA del 28 maggio 2002 nella causa F., H 403/01, consid. 3b; STFA del 27 febbraio 2002 nella causa S., H 282/01, consid. 5a; STFA del 17 gennaio 2002 nella causa A. e B., H 38/01, consid. 4b; STFA del 5 aprile 2001, nella causa A., H 436/00, consid. 3b). Non è possibile liberarsi da ogni responsabilità ex art. 52 LAVS ed affermare di aver ottemperato al proprio dovere di diligenza semplicemente delegando i compiti ad una persona più competente, con specifiche conoscenze economiche e finanziarie (SVR 2002 AHV Nr. 9 consid 3a). Per quanto attiene alla presunta ed esclusiva colpa di __________ s, si ricorda in questo contesto che l'art. 759 cpv. 1 CO non è applicabile nell'ambito della responsabilità ai sensi dell'art. 52 LAVS per giustificare una riduzione del risarcimento in relazione con la gravità dell'errore commesso dal responsabile (cfr. Pratique VSI 1996, pag 306, citata in STFA del 13 novembre 2000 nella causa S., consid. 4b, H 238/98). Il TFA ha infatti precisato che (Pratique VSI 1996 pag 309): " En l'espèce, les faits reprochés aux recourants sont en partie postérieurs à cette date. Mais l'art. 759 al. 1 CO ne saurait, quoi qu'il en soit, trouver application dans le cadre de la responsabilité de l'art. 52 LAVS, pour justifier une réduction de l'étendue de la réparation en relation avec la gravité de la faute responsable. Cette nouvelle disposition du code des obligations autorise une limitation de la responsabilité du défendeur jusqu'à concurrence du montant qu'il devrait payer s'il était seul responsable (solidarité différenciée); elle permet  au responsable d'invoquer des facteurs de réduction qui lui sont propres. Pour ce qui est de la gravité de la faute de l'auteur de l'acte illicite, c'est uniquement la légèreté de celle-ci (art. 43 al. 1 CO) qui peut être invoquée ( Böckli, op. cit., p. 1103, note 2022 ss; Forstmoser/Meier-Hayoz/Nobel, Schweizerisches Aktienrecht, &amp; 36, note 99 ss). Or la responsabilité fondée sur l'art. 52 LAVS implique, par définition, une faute qualifiée, soit une faute intentionnelle, soit une négligence grave." In sostanza, il disinteresse mostrato da __________ ne determina la sua responsabilità ex art. 52 LAVS. La convenuta ha omesso di compiere quanto doveva apparire importante a qualsiasi persona ragionevole nell'ambito delle incombenze riconducibili alla funzione di amministratrice unica di una società anonima (cfr. STFA del 4 febbraio 2002 nella causa C., H 194/01, consid. 4c, nella fattispecie si trattava di un membro del CdA). Ella ha omesso di verificare se i contributi sociali fossero stati pagati. Questa omissione costituisce una grave violazione del suo dovere di diligenza (cfr. RCC 1992, pag. 269), dovere che risulta accresciuto quando si tratti, come in concreto, di un amministratrice unica ( cfr. STFA del 28 maggio 2002 nella causa F., H 403/01, consid. 3b; STFA dell'11 gennaio 2002 nella causa C., H 103/01, consid. 4c; STFA del 5 novembre 2001 nella causa F., H 153/01, consid. 6b; STFA non pubblicata del 5 aprile 2001, nella causa A., H 436/00, consid. 3b; DTF 112 V 3 consid. 2b; cfr. anche DTF 122 III 198 consid. 3a). Del resto, la passività a dispetto della conoscenza (eventuale) di mancati pagamenti di contributi deve essere considerata un’inosservanza per negligenza grave delle prescrizioni (RCC 1989 pag. 115). La passività della convenuta è quindi in relazione di causalità naturale e adeguata con il danno subito dalla Cassa (cfr. STFA del 13 maggio 2002 nella causa A, H 65 /01, consid. 5; STFA del 17 gennaio 2002 nella causa A e B., H 38/01, consid. 4b). Quanto al fatto che __________ abbia esonerato __________ da ogni responsabilità (cfr. doc. _), è ininfluente nel rapporto esterno con la Cassa, trattandosi di mera questione interna, riferita al rapporto di diritto privato tra __________ e __________ (cfr. STFA del 16 settembre 2002 nella causa P.Z, L.B. e J.A.D.B, H 10+45/01, consid. 10.3; STFA dell'11 settembre 2002 nella causa C. C. e M. C., H 349/01, consid. 2.5; STFA del 28 maggio 2002 nella causa P., H 445/ 00, consid. 3c; STFA del 24 ottobre 2000 nella causa T., C. e S., H 113/00, consid. 5; STFA del 30 aprile 1998 nella causa C.S e C.B, H 159+164/97, pag.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