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31.2000.34 vom 22. Juni 2001</w:t>
      </w:r>
    </w:p>
    <w:p>
      <w:r>
        <w:t>TI Tribunale d'appello, 2001-06-22, IT</w:t>
      </w:r>
    </w:p>
    <w:p>
      <w:r>
        <w:rPr>
          <w:b/>
        </w:rPr>
        <w:t xml:space="preserve">Quelle: </w:t>
      </w:r>
      <w:r>
        <w:t>https://mcp.opencaselaw.ch/entscheid/ti_gerichte_31.2000.34</w:t>
      </w:r>
    </w:p>
    <w:p>
      <w:r>
        <w:t>FR: TI_GERICHTE 31.2000.34 du 22 juin 2001</w:t>
      </w:r>
    </w:p>
    <w:p>
      <w:r>
        <w:t>IT: TI_GERICHTE 31.2000.34 del 22 giugno 2001</w:t>
      </w:r>
    </w:p>
    <w:p>
      <w:pPr>
        <w:pStyle w:val="Heading2"/>
      </w:pPr>
      <w:r>
        <w:t>Regeste</w:t>
      </w:r>
    </w:p>
    <w:p>
      <w:r>
        <w:t>Sentenza o decisione senza scheda</w:t>
      </w:r>
    </w:p>
    <w:p>
      <w:pPr>
        <w:pStyle w:val="Heading2"/>
      </w:pPr>
      <w:r>
        <w:t>Volltext</w:t>
      </w:r>
    </w:p>
    <w:p>
      <w:r>
        <w:t>Tessin Tribunale cantonale delle assicurazioni 22.06.2001 31.2000.34 Tessin Tribunale cantonale delle assicurazioni 22.06.2001 31.2000.34 Ticino Tribunale cantonale delle assicurazioni 22.06.2001 31.2000.34</w:t>
      </w:r>
    </w:p>
    <w:p>
      <w:r>
        <w:t>Sentenza o decisione senza scheda</w:t>
      </w:r>
    </w:p>
    <w:p>
      <w:r>
        <w:t>RACCOMANDATA Incarto n. 31.2000.00034 ZA /sc Lugano 22 giugno 2001 In nome della Repubblica e Cantone del Ticino Il Tribunale cantonale delle assicurazioni composto dei giudici: Daniele Cattaneo, presidente, Raffaele Guffi, Ivano Ranzanici redattore: Zaccaria Akbas segretario: Fabio Zocchetti statuendo sulla petizione del 25 maggio 2000 ai sensi dell'art. 52 LAVS di Cassa comp. __________ , contro __________ , In relazione alla fallita      __________ ritenuto, in fatto 1.1.   La ditta individuale __________ Impresa di Costruzioni, con sede a __________, è stata iscritta a Registro di Commercio di __________ il __________ 1983 (cfr. doc. _). Lo scopo sociale della società consisteva nel commercio di legna, scavi trasporti, lavori edili e giardini, ecc. __________ è stato il titolare della ditta con firma individuale (cfr. doc. _). La ditta __________ è stata affiliata alla Cassa di compensazione __________ in qualità di datrice di lavoro a partire dal 1° gennaio 1991. La società entrò in mora con il pagamento dei contributi sin dal mese di ottobre 1992, per cui la Cassa dovette sistematicamente diffidare e precettare la società (cfr. doc. _). Con decreto 14 maggio 1998 il Pretore di __________ ha concesso alla __________ una moratoria concordataria della durata di sei mesi. Con decreto 20 ottobre 1998 il Pretore di __________ ha concesso una proroga di sei mesi. In data 9 giugno 1999, a seguito della mancata omologazione del concordato, il Pretore ha revocato la moratoria concessa alla società. Di conseguenza, con decreto 27 settembre 1999 della Pretura di __________ à, è stata dichiarata l'apertura del fallimento (FUSC del __________ 2000). La Cassa ha pertanto insinuato all'Ufficio esecuzioni e fallimenti di __________ il proprio credito di fr. 110'061.60 per contributi paritetici impagati dal mese di giugno 1996 al mese di maggio 1998, dopo regolare controllo del datore di lavoro (cfr. doc. _). 1.2.   Per questo motivo, costatato di aver subito un danno, il 29 marzo 2000 la Cassa ha emesso nei confronti di __________ una decisione di risarcimento danni ex art. 52 LAVS per fr. 110'061.60 concernente i contributi paritetici non versati dal mese di giugno 1996 al mese di maggio 1998 (cfr. doc. _). 1.3.   Con opposizione 12 maggio 2000, __________ ha respinto l'addebito di intenzionalità e grave negligenza, ritenuto che sarebbe stata la crisi del settore edile a determinare il tracollo finanziario della ditta. A questo fattore si sarebbe aggiunto anche un aumento dei costi d'interesse, un aumento degli oneri assicurativi, una diminuzione delle ordinazioni con la conseguente disoccupazione parziale di alcuni dipendenti. Infine alcuni clienti non avrebbero onorato le loro fatture per un totale di circa fr. 426'000.--. Il convenuto avrebbe fatto di tutto per salvare la ditta. Egli avrebbe riscattato la propria assicurazione sulla vita ed utilizzato la propria cassa pensione per sanare i passivi della ditta, la moglie avrebbe messo a disposizione fr. 200'000.-- a garanzia dei conti passivi della ditta ed a causa delle continue insolvenze, nel Natale 1997 egli avrebbe pure impegnato i libretti di risparmio dei tre figli per ottenere il denaro per i salari di fine anno (cfr. doc. _, consid. 1.5.). 1.4.   Con petizione 25 maggio 2000, la Cassa ha postulato la condanna di __________ al risarcimento di fr. 110'061.60, in quanto il convenuto non avrebbe ottemperato agli obblighi di diligenza e vigilanza. La Cassa ha inoltre argomentato: " (…) v Per poter incassare i contributi scoperti, la Cassa, è stata obbligata ad iniziare delle procedure esecutive già a partire dal mese di ottobre 1992. Infatti, fino alla chiusura della ditta, avvenuto il 9 giugno 1999 si é dovuto sempre continuare con l'incasso sistematico per via esecutiva (vedi doc._). v Il differimento del pagamento dei contributi non deve, quindi, essere divenuto cronico (STFA del  27 giugno 1994 in re A. M.). Se, invece, un miglioramento decisivo e veloce non appare possibile, l'agire in tale senso non è giustificato (Knus, op. cit. p. 54). v Nel caso concreto è incontestato che la ditta __________ ha pagato solo parzialmente i contributi sociali dovuti da giugno a dicembre 1996, mentre ha omesso di versare quelli relativi dal mese di gennaio 1997 al mese di maggio 1998. Il credito è stato infatti insinuato al commissario del concordato e non è contestato. Inoltre, la moratoria concordataria concessa dal Pretore é stata revocata con decreto 9 giugno 1999, su richiesta del commissario, motivo per cui e stato pronunciato il fallimento. In simili condizioni dev'essere pertanto ammesso che alla Cassa di Compensazione é insorto un danno di fr. 110'061.60. v Anche il fatto che il convenuto abbia investito nella ditta, a fondo perso, ingenti somme provenienti dal suo patrimonio privato, nulla cambia nella sostanza allorquando é approvata la sua responsabilità ex art. 52 LAVS. v Inoltre, il TFA riconosce che egli deve prestare particolare attenzione nel caso in cui é a conoscenza del fatto che la ditta sta attraversando una crisi finanziaria. v Per quanto attiene al procedimento penale nei confronti del convenuto, la sentenza del 19 ottobre 1999 relativa all'infrazione dell'art. 87 LAVS ‑ mancato versamento delle trattenute dal 1° maggio 1996 al 31 dicembre 1997 rammentiamo che tale procedimento del diritto penale non ha incidenza sul l'applicazione dell'art. 52 LAVS. (…)" (Doc. _) 1.5.   Con risposta 16 giugno 2000 il convenuto ha ribadito quanto espresso con l'opposizione: " (…) Soluzioni        Per cercare di risanare la situazione, sempre nella speranza di un miglioramento ho fatto tutto il possibile, riscattando pure la mia assicurazione sulla vita ed utilizzando la mia cassa pensione a favore dei dipendenti e facendo impegnare a mia moglie altri 200.000.‑ fr. a garanzia dei conti passivi della ditta. A causa delle continue insolvenze, nel Natale 1997 ho pure impegnato i libretti di risparmio dei miei tre figli per ottenere il denaro per i salari di fine anno. Ho sempre fatto di tutto per poter pagare almeno i salari dei dipendenti facendo anche sacrifici personali e rinunciando spesso al mio salario per onorare i pagamenti più urgenti. Per racimolare il mancante al mantenimento della famiglia (sono coniugato con tre figli) mi sono adattato a lavorare nei fine settimana come cuoco o organizzatore in manifestazioni varie. Moratoria        In questa situazione, non potendo ottenere altro denaro dalle banche nell'aprile 1998 ho chiesto una moratoria concordataria per cercare di salvare i 10 posti di lavoro che mi rimanevano. Durante il periodo concessomi sono riuscito a dimostrare che la ditta, senza l'onere dei vecchi debiti, é sana, lavora bene, a fa pure degli utili discreti. Purtroppo la moratoria non ha avuto esito e nel settembre 1999 ho chiesto il fallimento della mia ditta. Processo       Appena dopo il fallimento ho subito un processo a __________ per la medesima causa, ossia insolvenza presso ca. Cassa AVS __________ e Imposte alla Fonte. Il processo si é concluso con una assoluzione, in merito potete chiedere le relative motivazioni della sentenza presso la procura di __________. Conclusioni    In buona fede non ho mai sottratto un centesimo dal denaro della ditta per qualsiasi altro scopo che pagare , almeno in parte i miei creditori. Non ho mai quindi materialmente sottratto denaro dalla buste paga per utilizzarli in altro modo. Con gli incassi della ditta riuscivo appena a pagare i salari netti , e le spese più urgenti, ossia ; Assicurazioni , benzina, targhe, riparazioni, fornitori , telefono, spese senza le quali non avrei potuto continuare a lavorare. La mia contabilità e lo stato dei conti bancari dal 1990 al 1998 possono dimostrare , e lo hanno già dimostrato, in cifre quanto affermo. Lo dimostra pure il fatto che oltre ai debiti con i creditori della moratoria ca. 550.000. ‑, i debiti ipotecari su stabili, restano pure scoperti 600.000.‑ fr. di conti passivi che al momento le banche non hanno reclamato (in quanto coperte da ipoteche), ma che in qualche modo dovrò in futuro onorare. Tutte cifre e dati che contabilmente appaiono negli atti consegnati per il periodo della moratoria concordataria e nella documentazione della procedura di fallimento. Fatti                Chiedo quindi che venga rivista la pratica alla luce della mia completa involontarietà nei fatti avvenuti. Si tratterebbe di una condanna moralmente ingiusta in quanto non ho mai avuto nessuna intenzione , nemmeno la più remota, di frodare la Cassa Compensazione. Mi oppongo    quindi alla domanda di risarcimento chiesta dalla Cassa __________ di fr. 110.061.60. Motivi              Le pretese della Cassa sono giuste contabilmente, ed anche le date corrispondono a quanto da me affermato, ossia inizio delle difficoltà di liquidità nel 1991 . L'importo é lievitato ulteriormente a causa dei continui interessi passivi, ogni 30 giorni la Cassa __________ ci notificava un precetto esecutivo, per gli importi del mese precedente. Non é giusta I'imputazione di intenzionalità e negligenza grave in quanto per pagare tutto il possibile mi sono indebitato mostruosamente (vedi debiti bancari, oltre 2.4 milioni). Inoltre ho già messo a disposizione della ditta la mia assicurazione sulla vita e la mia cassa pensione. Non possiedo altro." (Doc. _) in diritto 2.1.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2.2.   Nel caso di specie il datore di lavoro e il convenuto sono la stessa persona, essendo __________ titolare della ditta individuale __________, per cui , come sancito recentemente dal TFA, la cassa è legittimata a pretendere il risarcimento del danno dal titolare della ditta individuale fallita, benché sussista identità fra debitore dei contributi e responsabile del danno (cfr. DTF 123 V 168, cambiamento di giurisprudenza).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dai conteggi prodotti (cfr. doc. _), dagli estratti conto dei contributi e dai quaderni dei salari (cfr. doc. _), dall'insinuazione di credito all'UEF di __________ (cfr. doc. _), risulta chiaramente l'importo dei contributi non saldati. Il danno ammonta dunque a fr. 110'061.60 (cfr. consid. 1.4.). L'importo del contendere è del resto stato confermato dallo stesso convenuto (cfr. doc. _).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__________ ha respinto l'addebito di intenzionalità e grave negligenza, asserendo che sarebbe stata la crisi del settore edile a determinare il tracollo finanziario della ditta. A questo fattore si sarebbe aggiunto anche un aumento dei tassi d'interesse, un aumento degli oneri assicurativi, una diminuzione delle ordinazioni con la conseguente disoccupazione parziale di alcuni dipendenti. Infine alcuni clienti non avrebbero onorato le loro fatture per un totale di circa fr. 426'000.--. Il convenuto avrebbe fatto di tutto per salvare la ditta. In particolare egli avrebbe riscattato la propria assicurazione sulla vita ed utilizzato la propria cassa pensione per sanare i passivi della ditta. La moglie avrebbe messo a disposizione fr. 200'000.-- a garanzia dei conti passivi della ditta ed a causa delle continue insolvenze, nel Natale 1997 egli avrebbe pure impegnato i libretti di risparmio dei tre figli per ottenere il denaro per i salari di fine anno (cfr. doc. _, consid. 1.5).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In concreto si tratta di stabilire se i motivi di giustificazione invocati dal convenuto sono idonei a liberarlo da una responsabilità ex art. 52 LAVS (cfr. consid 2.4.). Determinante, secondo al giurisprudenza federale (cfr. consid. 2.5), è la questione a sapere se il convenuto oggettivamente poteva ritenere di solvere integralmente i contributi entro un breve termine. Nell'evenienza concreta, dagli atti risulta che la Cassa ha dovuto diffidare e precettare la ditta sin dal mese di ottobre 1992, circostanza questa confermata dallo stesso convenuto. Gli sforzi profusi dal convenuto per risollevare le sorti della ditta sono stati considerevoli, ma non possono tuttavia liberarlo da una responsabilità ex art. 52 LAVS. Al pari di un amministratore unico di una società anonima, il titolare di una ditta individuale deve prestare particolare attenzione al fatto che la ditta si trovi una fase difficile. Come ammette lo stesso convenuto é a partire dal 1991 che la sua impresa di costruzioni ha cominciato a risentire della crisi generalizzata del settore edilizio. Questo fatto avrebbe dovuto indurre il convenuto - che doveva sapere che in tempi di grave crisi nel settore immobiliare possono notoriamente sorgere complicanze soprattutto per quanto riguarda l'incasso dei crediti - ad adottare tutta una serie di misure atte a tutelare il versamento dei salari e dei contributi sociali, senza che la Cassa debba portare le conseguenze della crisi societaria. In questo senso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Dagli atti emerge che quella della __________ non è stata una crisi passeggera di qualche mese (cfr. doc. _). Anche se la ditta è riuscita a pagare parte dell'arretrato contributivo, a mente del TCA, essa non ha adempiuto ai suoi obblighi per un lasso di tempo troppo lungo per ammettere un qualsiasi motivo di discolpa ai sensi della giurisprudenza sopra citata (cfr. consid. 2.5). Il convenuto non ha peraltro reso verosimile che vi erano seri e oggettivi motivi per presumere che i contributi potessero essere versati entro un breve termine. Neanche la concessione della moratoria concordataria poteva far sperare in una ripresa. Lo conferma il lungo periodo di vuoto contributivo. Ora, l'avere procrastinato costantemente il pagamento dei contributi paritetici e averlo differito a partire dal mese di maggio 1992 è segno di una negligenza non indifferente del datore di lavoro e fa sorgere la responsabilità del titolare di una ditta individuale,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In una sentenza non pubblicata dell'8 marzo 2001 nella causa A. C. R., G. P. e F. F., H 115/00 e H 132/ 00, il TFA si è ancora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L'Alta Corte ha per contro ritenuto giustificato il mancato versamento della durata di tre mesi se tuttavia precedentemente i contributi erano stati versati regolarmente (DTF 121 V 243) e nei momenti finanziariamente difficili il datore di lavoro aveva preso delle concrete misure di risanamento (DTF 121 V 245 consid. 5). Secondo la giurisprudenza del TFA, non può essere riconosciuto alcun motivo di giustificazione se il differimento dei pagamenti dei contributi paritetici era cronico, e i pagamenti venivano effettuati solo dopo che le procedure esecutive, ripetute e numerose, giungevano ad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dovrà risarcire il danno subito dalla Cassa per il mancato versamento dei contributi da parte della __________ e questo anche se egli ha investito capitali nella società. Infatti, secondo il TFA, il fatto che il convenuto abbia investito nella ditta, a fondo perso, ingenti somme provenienti dal suo patrimonio privato, nulla cambia nella sostanza, allorquando la sua responsabilità ex art. 52 LAVS sia stata appurata (sentenza non pubblicata nella STFA del 29 febbraio 1992 nella causa V. J., W. e T.). 2.8.   Infine, la situazione economica personale descritta da __________ non è rilevante ai fini della causa e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 2.9.   Da ultimo, il fatto che __________ è stato prosciolto dall'imputazione di sottrazione di contributi AVS ex art. 87 cpv. 3 LAVS non è rilevante ai fini della presente causa. Difatti, secondo il TF, è punibile per l'infrazione all'art. 87 cpv. 3 LAVS (reato intenzionale), unicamente il datore di lavoro che omette di versare entro l'ultimo termine possibile i contributi esigibili degli impiegati, malgrado che egli ne abbia avuto la possibilità, rispettivamente, poiché egli ha colpevolmente violato l'obbligo di tenere a disposizione i fondi necessari (DTF 122 IV 270 consid. 2 e 3, 117 IV 78 consid. 2). L'art. 52 LAVS invece istituisce una responsabilità di carattere amministrativo del datore di lavoro e cioè il risarcimento del danno creato alla Cassa di compensazione per non avere versato alla Cassa la quota dei contributi del salariato e quella del datore di lavoro violando intenzionalmente o per negligenza grave le prescrizioni dell'AVS. Nel caso in esame, l'amministrazione ritiene il convenuto responsabile del danno a seguito della violazione del suo obbligo di vigilanza. Per questi motivi dichiara e pronuncia 1.-   La petizione é accolta . § Di conseguenza __________ è condannato a versare alla Cassa di compensazione AVS __________ fr. 110'061.60.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