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31.2000.30 vom 14. Oktober 2002</w:t>
      </w:r>
    </w:p>
    <w:p>
      <w:r>
        <w:t>TI Tribunale d'appello, 2002-10-14, IT</w:t>
      </w:r>
    </w:p>
    <w:p>
      <w:r>
        <w:rPr>
          <w:b/>
        </w:rPr>
        <w:t xml:space="preserve">Quelle: </w:t>
      </w:r>
      <w:r>
        <w:t>https://mcp.opencaselaw.ch/entscheid/ti_gerichte_31.2000.30</w:t>
      </w:r>
    </w:p>
    <w:p>
      <w:r>
        <w:t>FR: TI_GERICHTE 31.2000.30 du 14 octobre 2002</w:t>
      </w:r>
    </w:p>
    <w:p>
      <w:r>
        <w:t>IT: TI_GERICHTE 31.2000.30 del 14 ottobre 2002</w:t>
      </w:r>
    </w:p>
    <w:p>
      <w:pPr>
        <w:pStyle w:val="Heading2"/>
      </w:pPr>
      <w:r>
        <w:t>Regeste</w:t>
      </w:r>
    </w:p>
    <w:p>
      <w:r>
        <w:t>Sentenza o decisione senza scheda</w:t>
      </w:r>
    </w:p>
    <w:p>
      <w:pPr>
        <w:pStyle w:val="Heading2"/>
      </w:pPr>
      <w:r>
        <w:t>Erwägungen</w:t>
      </w:r>
    </w:p>
    <w:p>
      <w:r>
        <w:rPr>
          <w:b/>
        </w:rPr>
        <w:t>E. 18</w:t>
      </w:r>
    </w:p>
    <w:p>
      <w:r>
        <w:t>giugno 1998 il Signor __________ è stato nei nostri uffici di __________ ed ha esposto la situazione della ditta informandoci che era prevista una ristrutturazione con un aumento del capitale. In occasione del colloquio e nelle sue lettere non ha mai accennato che il dr. __________ fosse dimissionario. 4.   Il 19 giugno 1998 il Signor __________ conferma il nostro incontro e specifica la volontà di versare l'importo scoperto. Queste considerazioni per segnalare che: la Cassa non è mai venuta a conoscenza delle dimissioni dell'Avv. __________ dal consiglio di amministrazione della ditta __________ ." (cfr. doc. _, inc. __________) 1.22.   In data 22 novembre 2001, L'avv. __________ ha prodotto l'avviso speciale ai creditori concernente il deposito dello stato di ripartizione. Tale documento è stato trasmesso alle parti per conoscenza (cfr. doc. _, Inc. __________). 1.23.   Considerato il tenore del memoriale conclusivo di __________ e viste le risultanze emerse in sede di audizione del teste __________, dove né il convenuto né un suo rappresentante era presente, in data 5 febbraio 2002 questo TCA ha chiesto ad __________ di prendere dettagliatamente posizione, eventualmente indicando i mezzi probatori, su quanto dichiarato dal teste __________ a proposito delle sue dimissioni dal CdA della __________ (cfr. doc. _, Inc. __________). A tale richiesta, in data 6 febbraio 2002, __________ ha così risposto: " rispondo alla Sua richiesta del 5.2 e Le preciso che al __________ ho consegnato "brevi manu" le mie dimissioni scritte del C d A. della __________ e che mi aveva assicurato la rimessa al signor __________ di cui era revisore per conto della __________ di __________. Rammento di avere reclamato la fotocopia a seguito della mia denuncia penale del 16 gennaio 1994 contro il __________ che aveva prelevato con i suoi operai italiani presso una banca di __________ al __________ una somma liquida di oltre Lit. 4 miliardi lire che invece di trasferire su Banche svizzere incamerò nell'industria di __________ dell'impresa con i suoi fratelli che costrinse quindi all'inoltro il 16 gennaio 1994 di una denuncia penale di cui Le invierò una fotocopia a giorni. Dalla __________ e altre Sue società il sottoscritto non ha mai ricevuto alcuna retribuzione pecuniaria. Ma la nostra Giustizia penale non si è ancora mossa nei suoi confronti!!! Il __________ ha ricevuto le mie dimissioni scritte "brevi manu", dimissioni che in seguito deteneva il Signor __________. A giorni provvederò a rimetterLe la fotocopia della mia denuncia del 16 gennaio 1994 che ritirerò dal mio legale avv. __________. Nella sua audizione il __________ di contraddice a più riprese. Nego nel modo più assoluto di avegli consegnato altre dimissioni!!!!" (Doc. _, inc. __________) 1.24.   Invitato a prendere posizione sulle ultime affermazioni di __________, __________ ha osservato: " (…) Innanzitutto confrmo e ribadisco quanto scrittovi in data 21.06.2001 nonché quanto dichiarato durante la mia deposizione di giovedì 4 ottobre 2001 in quanto trattasi della pura verità. L'avvocato __________ non afferma il vero quando scrive di avermi consegnato "brevi manu" le sue dimissioni quale membro del Consiglio da consegnare alla __________ o a __________. Per quanto cocerne invece la confusione sulle altre dimissioni che Lui nega "nel modo più assoluto" di avermi consegnato, nella deposizione mi riferivo alla richieste dell'ufficio del quale sono dipendente __________riguardante le società __________ (24.9.96) e __________ (18.12.96), di cui allego copia, che ci sono state poi fatte avere dal Suo ufficio "brevi manu", anche se non a me direttamente e personalmente. Queste richieste sono avvenute a seguito delle note problematiche in cui si è trovato l'avv. __________. D'altro canto il sottoscritto non ha mai funto da fattorino o pertalettere né per la __________ né tantomeno per l'avv. __________. Mai! Ripeto, l'avv. __________ sta sicuramente confondendo le cose (oppure le persone). Io non ho mai ricevuto né "brevi manu", né in alcun altro modo dall'avv. __________ le sue dimissioni dal Consiglio di amministrazione della __________ per essere consegnate a chichessia." (Doc. _, inc. __________) __________, per il tramite del proprio mandante, in data 25 febbraio 2002, ha osservato: " entro il termine assegnato con lettra del 18 febbraio 2002 vi comunico che il mio mandante non ritiene di dover formulare particolari osservazioni se non quella di confermare la posizione precedentemente assunta, rilevando nel contempo come lo scritto 6 febbraio 2002 del dott. __________I, sul cui stato di salute ha riferito in questi giorni l a stampa, contiene delle affermazioni del tutto errate e irrilevanti ai fini della presente causa." (Doc. _) 1.25.   Il TCA ha trasmesso alle parti per conoscenza con l'eventuale possibilità di formulare osservazioni scritte entro 5 giorni lo scritto 25 febbraio 2002 dell'avv. __________ (cfr. doc. _) e lo scritto del 22 febbraio 2002 di __________ (cfr. doc. _). A tutt'oggi nessuno ha formulato osservazioni in merito. 1.26.   In data 24 settembre 2002, presenti __________, __________, Avv. __________ e __________ della Cassa, sono stati sentiti quali testi il signor __________ e la signora __________ (cfr. doc. _, Inc. __________). __________ non si è presentato (motivi di salute, cfr. doc. _, Inc. __________) ma si è fatto rappresentare dall'avv. __________). La teste __________ ha rierito quanto segue: " Sono presidente del CdA della __________ da circa una decina di anni. La __________ ha funto da ufficio di revisione della __________. Il nostro incarico di revisori ha preso termine con la fine dell'esercizio fine dicembre 1993. Per quanto riguarda la __________ non mi sono mai occupata direttamente della revisione ma mi sono limitata a firmare unitamente al revisore responsabile (sig. __________ dapprima; in seguito il sig. __________) i rapporti di revisione. Ricordo che l'avv. __________ faceva capo alla nostra Società quale amministratore di società di sede. Non ricordo con precisione il nome di queste società (poteva trattarsi in un caso della __________). Preciso che per quanto riguarda queste società, io personalmente o dipendenti della __________ siamo stati attivi nelle stese quali membri del CdA. Mi viene estenso il doc. _ di cui all'inc. __________ (lett. della __________ al TCA dell'11 giugno 2001). Confermo che trattasi di una lettera sottoscritta da me e dal sig. __________. Preciso al riguardo che al nostro ufficio non sono mai pervenute le dimissioni scritte date dall'avv. __________ dalla sua carica di membro del CdA della __________. Il sig. __________ mi riferì una volta di aver avuto un colloquio con il sig. __________ presso gli uffici della __________ in occasione del quale __________ mi disse che __________ voleva qualcuno nel CdA della __________ perché il sig. __________ voleva uscirne. __________ mi precisò di non aver visto le dimissioni scritte. __________ mi precisò inoltre che sarebbe stato escluso qualora ci fosse stato chiesto dal sig. __________ che qualcuno della __________ entrasse nel CdA della __________ in sostituzione, suppongo, dell'avv. __________. Preciso che questa richiesta da parte del sig. __________ non ci è mai stata fatta. Ricordo che in occasione di un nostro causale incontro in Città __________ mi disse che __________ doveva avere le sue (di __________) dimissioni. Al riguardo io risposi che da noi non erano mai arrivate tali dimissioni. Preciso inoltre che mi sono sempre occupata io personalmente dell'apertura di tutta la posta relativa a tutte le Società che si appoggiavano su di noi; se arrivava corrispondenza a nome della __________ ero che mi occupavo dell'apertura, ritenuto che non era la __________ che si occupava dell'amministrazione di quest'ultimo. Preciso infine che l'incontro in Città con __________ di cui ho detto sopra è avvenuto in un momento antecedente il mio "coinvolgimento"  nella presente vertenza giudiziaria tramite richiesta d'informazioni da parte del TCA. Confermo di non avere visto né conosciuto l'arch. __________ prima di oggi" (doc. _) Il teste __________ ha riferito quanto segue: " Il giudice delegato preliminarmente richiama l'attenzione del teste sulle differenti versioni da esso fornite in merito alla questione delle dimissioni di __________ dalla __________, facendo riferimento sia allo scritto di cui al doc. _ che al verbale d'interrogatorio 4 ottobre 2001 che infine allo scritto 22 febbraio 2002 del sig. __________. Come prima affermazione dichiaro che il sig. __________ mi comunicò di avere ricevuto le dimissioni da parte dell'avv. __________ da membro del CdA della __________. A tale proposito preciso che vale quanto qui dichiarato che non quello che ho involontariamente o per motivi emozionali asserito a tale riguardo in sede di mia audizione testimoniale in data 4 ottobre 2001 dinanzi a questo Tribunale. Nel modo più assoluto confermo il contenuto del mio scritto 21 giugno 2001 a questo Tribunale. Aggiungo inoltre che in occasione del mio incontro con il sig. __________ nel quale mi fu da questi comunicata che __________ aveva presentato le proprie dimissioni dalla __________, il sig. __________ mi era parso preoccupato. Non so situare con precisione nel tempo, momento in cui il sig. __________ mi riferì delle dimissioni di __________. Presumo comunque in un periodo successivo alle dimissioni della __________a, quale organo di revisione della __________. Ricordo in ogni caso che a seguito di questo incontro con __________ mi sorse "il fastidio" di essere chiamato da parte di __________ a dover mettere a disposizione qualcuno della __________ per la carica di amministratore della __________, ma la cosa finì li in quanto ciò non mi fu chiesto. Per il resto non ricordo né perché mi recai alla __________ quel giorno, né di cosa parlammo oltre a quanto detto sopra, né quanto durò l'incontro. Ricordo comunque che fungevo da consulente fiscale e da supervisore nell'allestimento delle dichiarazioni fiscali della __________. Preciso inoltre che __________ si rivolse a me un paio di volte nell'ambito di trattative per la vendita della Società __________ a due potenziali diversi acquirenti. Non so tuttavia collocare nel tempo tale avvenimento. Preciso in relazione a quanto appena detto che venivo interpellato dalla __________ in relazione a consulenze sporadiche e puntuali.Preciso infine che venivo chiamato saltuariamente dal sig. __________ e lo sono stato in occasione della comunicazione fattami da quest'ultimo delle dimissioni di __________, lo sono stato pure per le sopramenzionate trattative concernenti la __________ " (doc. _). in diritto 2.1.   In via preliminare deve essere esaminato se la Cassa ha iniziato prematuramente le presenti procedure di risarcimento. Con decreto 2 luglio 1999 il Pretore di __________ ha pronunciato il fallimento della __________ A, mentre con decreto 6 settembre 1999 ne ha decretata la liquidazione in via sommaria ai sensi dell'art. 231 LEF (cfr. doc. _, Inc. __________). Con l'apertura del fallimento la Cassa si è quindi resa conto di aver subito un danno in quanto ha ritenuto il suo credito non più recuperabile. Oltretutto la graduatoria è stata depositata il 24 dicembre 1999 e regolarmente cresciuta in giudicato il</w:t>
      </w:r>
    </w:p>
    <w:p>
      <w:r>
        <w:rPr>
          <w:b/>
        </w:rPr>
        <w:t>E. 23</w:t>
      </w:r>
    </w:p>
    <w:p>
      <w:r>
        <w:t>febbraio 2000 poteva rendersi conto di aver subito un danno. La decisione di risarcimento ex art. 52 LAVS del 29 marzo 2000 non era per niente prematura. Anzi,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I medesimi principi sono applicabili anche nel caso di un concordato con l’abbandono dell’attivo (DTF 121 III 388 consid. 3b; 119 V 92 consid. 3 con riferimenti). Anche se al momento di intimare le decisioni di risarcimento la procedura di fallimento fosse stata ancora in corso, segnatamente la graduatoria e l’inventario non fossero ancora stati a conoscenza dei creditori (cfr. doc. _, Inc. __________), le decisioni non sarebbero comunque premature. Infatti, secondo la giurisprudenza del TFA, se la cassa di compensazione non può determinare esattamente il danno, nemmeno in modo approssimativo, sulla decisione di risarcimento dovrà figurare un importo tale da obbligare i responsabili (nei limiti di responsabilità di ogni singolo interessato) a pagare la totalità dell’ammontare dei contributi di cui la cassa è stata privata. In caso di pagamento nell’ambito del fallimento, l’amministrazione dovrà cedere il relativo dividendo (cfr. SVR 2000 AHV Nr. 23, pag 74; DTF 113 V 180 consid. 3b = RCC 1987 pag. 607. consid. 3b; DTF 116 V 76 consid. 3b con riferimenti = RCC 1990 pag. 417 consid. 3b). La Cassa non è tenuta ad agire nell'istante in cui il danno è sorto. Essa può tuttavia farlo (preventivamente), anche se non dispone di tutti gli elementi da porre a fondamento dell'azione. Per intentare la causa non deve quindi attendere finché inizia a decorrere il termine di perenzione (cfr. SVR 2000 AHV Nr. 23, pag 74). Infine, va rilevato che la cassa di compensazione non può farsi cedere dalla massa dei creditori delle pretese ex art. 260 LEF prima di iniziare una procedura risarcimento danni (cfr. RCC 1983 consid. 8 pag. 477). In queste circostanze la Cassa era pienamente legittimata ad intimare le decisioni di risarcimento danni che ci occupano. Anzi, l’amministrazione doveva agire tempestivamente, pena la perenzione del suo credito risarcitorio ex art. 82 cpv. 1 OAVS.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Qualora più datori di lavoro, come per esempio i membri di una società semplice, o più organi di una persona morale, abbiano cagionato assieme un danno, essi ne rispondono solidalmente (DTF 114 V 214 e sentenze ivi citate).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SVR 2000 AHV Nr. 16, pagg. 49-50). L'ammontare del danno corrisponde a quello dei contributi che il datore di lavoro avrebbe dovuto versare (DTF 98 V</w:t>
      </w:r>
    </w:p>
    <w:p>
      <w:r>
        <w:rPr>
          <w:b/>
        </w:rPr>
        <w:t>E. 26</w:t>
      </w:r>
    </w:p>
    <w:p>
      <w:r>
        <w:t>= RCC 1972 pag. 687; Frésard, La responsabilité de l’employeur pour le non-paiement de cotisations d’assurances sociales selon l’art. 52 LAVS, in RSA 1987, no. 10, pag. 9), inclusa la quota parte detratta dal salario del lavoratore (Pratique VSI 1994 pag. 108 consid. 7a).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2.4.   __________ e __________ contestano l'importo del danno fatto valere dalla Cassa.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 caso di specie il convenuti __________ e __________ si limitano a contestare in modo generico il credito risarcitorio della Cassa senza minimamente indicare in cosa la Cassa avrebbe sbagliato, contravvenendo quindi all'obbligo di collaborazione sancito dalla giurisprudenza (RCC 1991 pag. 133, consid. II/1b). Il TCA non ha comunque scorto irregolarità nel calcolo dell'arretrato contributivo che, dopo l'accertamento effettuato presso la Cassa (cfr. doc. _, Inc. __________), risulta essere chiaro e preciso. L'importo del danno è quindi di fr. 138'714.60.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2.8.   Innanzitutto va precisato che, secondo costante giurisprudenza (cfr. STCA 14 giugno 1995 in re G.C.; inc. __________) la responsabilità del datore di lavoro ai sensi dell'art. 52 LAVS non è in relazione alla gestione della società per se stessa, né alle cause di un fallimento. 2.8.1.   __________, è entrato a far parte del CdA il 20 giugno 1990, assumendo la carica di presidente del CdA, con diritto di firma collettiva a due (cfr. doc. _, Inc. __________). 2.8.1.1.   Il convenuto sostiene di aver sospeso i pagamenti per un breve periodo in quanto la crisi che avrebbe attraversato la società imponeva delle scelte sulle priorità di pagamento. La sospensione sarebbe stata decisa solo per un breve periodo in quanto ci sarebbero state concrete possibilità di salvare la società, che di lì a poco avrebbe ripreso a versare i contributi, ritenuto che la perfezione di due importanti trattative con solide imprese di Milano avrebbero permesso l'iniezione di liquidità. In concreto va analizzato se i motivi invocati dal convenuto sono idonei ad escludere una violazione intenzionale o per negligenza grave delle prescrizioni conformemente a quanto stabilito dalla giurisprudenza federale (cfr. consid. 2.5). Nell'evenienza concreta, dagli atti risulta che sin dai primi mesi del 1997 la società è stata in mora col pagamento dei contributi, ciò che ha costretto la Cassa a diffidarla a partire dal gennaio 1996 e a precettarla a partire dal mese di aprile 1998 (doc. _, Inc. __________). Lo stesso convenuto ha dichiarato che la ditta a partire dal 1998 è stata investita dalla crisi del settore immobiliare: " È solo a causa delle difficoltà economiche sorte agli inizi del 1998 (non imputabili alla gestione dell'azienda da parte del convenuto, che è sempre stata esemplare) che la __________ ha sospeso per un lasso di tempo molto breve il pagamento dei contributi AVS. Ciò è avvenuto per far fronte ad uscite oggettivamente indispensabili all'esistenza della __________, nella certezza che la società sarebbe poi stata in grado di superare indenne la crisi congiunturale e di versare quanto trattenuto a titolo provvisorio. Infatti qualora la __________ avesse impiegato la scarsa liquidità di cui disponeva per versare i contributi AVS invece di tacitare i o principali fornitori e versare il salario agli operai, la società sarebbe stata rapidamente privata di ogni speranza di vita. I fornitori avrebbero immediatamente avviato procedure esecutive e, in breve, la totalità dei lavoratori sarebbe finita in disoccupazione conseguentemente al fallimento dell'impresa." (cfr. doc. _, Inc. __________) La ditta però, a detta del convenuto, avrebbe fatto tutto il possibile per salvarsi. Delle trattative con grossi gruppi esteri sarebbero potute sfociare in accordi che avrebbero permesso di evitare il tracollo finanziario. La crisi del settore oltre ad altri fattori specifici, avrebbero seriamente inciso sulla liquidità della ditta e sulla sua situazione finanziaria. Si tratta ora di stabilire se quella della ditta __________ è stata una crisi passeggera di qualche mese oppure no, e se il convenuto ha reso verosimile che vi erano dei seri e oggettivi motivi per presumere che i contributi potessero essere versati entro un breve termine. Nella fattispecie, dagli atti risulta che, l'eluso versamento non può dirsi dovuto a difficoltà momentanee. La Cassa ha dovuto inviare diffide alla società e anche intraprendere procedure esecutive per l'incasso dei contributi (cfr. per un caso simile SVR 2002 AHV Nr. 9 consid.3). Finché, alla fine, vi è stato lo scoperto già indicato, risultato irrecuperabile. Lo scoperto per cui i convenuti devono rispondere si riferisce sostanzialmente a due anni (1998 e 1999). Tuttavia era ormai da troppo tempo, più precisamente dal mese di gennaio 1996 (cfr. doc. _, Inc. __________), che la ditta non pagava regolarmente i contributi (diffide, richiesta di dilazioni, pagamenti effettati in ritardo, ecc.) per ammettere un valido motivo di giustificazione previsto eccezionalmente dalla giurisprudenza del TFA (cfr. DTF 121 V 243). È vero che dopo grandi sforzi gli arretrati contributivi fino al 1998 sono stati pagati (impagati sono i mesi da marzo a maggio 1998 e i mesi da marzo a giugno 1999, cfr. doc. _, Inc. __________). È altrettanto vero però che anche negli anni successivi i contributi non sono stati regolarmente versati. Ora, proprio la situazione di difficoltà riscontrata nel corso del 1997, dove la Cassa ha dovuto praticamente richiamare il pagamento di ogni acconto mensile (cfr. doc. _, Inc. __________), avrebbe dovuto imporre una particolare attenzione proprio su questo aspetto. Inoltre il lungo vuoto contributivo attesta la cronica situazione di illiquidità della società, che avrebbe dovuto indurre gli amministratori a prendere delle decisioni importanti. In tal senso il TFA ha precisato che la ditta che attraversa una fase difficile e fonda la sua esistenza su equilibri delicati deve prendere delle misure drastiche e immediate (STFA non pubblicata del 7 maggio 1997 nella causa M.V., H 336/95, consid. 3d). Il TFA ha ribadito che l’organo della società deve prestare particolare attenzione nell'ipotesi in cui è a conoscenza del fatto che la ditta sta attraversando una crisi finanziaria (STFA del 31 agosto 2001 nella causa B., H 446/00, consid. 4a; STFA del 16 aprile 1998 in re O. G. p. 6 e giurisprudenza ivi citata). La ditta era dunque in difficoltà da ormai troppo tempo per ammettere un motivo di discolpa ai sensi della giurisprudenza (cfr. consid. 2.5.). Lo conferma il lungo periodo di vuoto contributivo. È vero che la crisi del settore edile può aver giocato un ruolo decisivo, ma al convenuto non poteva sfuggire che la situazione finanziaria della ditta era tale da compromettere il versamento dei contributi (cfr. STFA del 4 febbraio 2002 nella causa C., H 194/01, consid. 4c;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Anche la prospettata cessione della ditta a gruppi interessati (di cui non sono stati forniti né i particolari delle prospettate cessioni né i nomi degli acquirenti) non può valere come valido motivo di discolpa. Il TFA in una sentenza non pubblicata del 16 dicembre 1996 nella causa M. D., consid. 5, H 169/95, ha stabilito che: " (…) Il ricorrente stesso ammette - né poteva essere diversamente - i ritardi, che fa risalire nel 1990. Egli afferma invero che i responsabili- della società si erano sforzati di superare le difficoltà e richiama le trattative con una ditta di Spreitenbach per cederle l'azienda. Tutta­via, la grave situazione debitoria della R. SA non era tale da permettere una soluzione facile, rapida e van­taggiosa, su cui i responsabili della società potessero ra­gionevolmente contare. E in effetti, la cessione non poté andare in porto. Né l'intervento della banca creditrice, all'inizio del 1992, è stato tale, per la sua drasticità, da valere come scusante per il ricorrente. Le grosse diffi­coltà della R. SA erano piuttosto la causa che la conseguenza di quell'intervento. Il mancato pagamento dei contributi paritetici, che oltretutto risaliva agli anni addietro, era il frutto, come s'è ampiamente visto, di una situazione cronica di disagi economici e finanziari rile­vanti, che non, potevano lasciare indifferenti i responsa­bili della società. Viste le circostanze rilevate, non era pensabile un risanamento, che non sarebbe stato immediato, e che non era, e di gran lunga, sicuro. (…)" In un'altra sentenza non pubblicata del 2 novembre 1998 nella causa F.M, consid 8, H 236+240/97, il TFA ha ribadito: " (…) 7.- Gli insorgenti sono dell'avviso che l'aver ritar­dato il versamento degli oneri sociali nelle concrete cir­costanze non solo si giustificava, ma anzi si imponeva, perché l'incasso del debito libico o la vendita del pac­chetto azionario a un gruppo libico - transazioni ritenute imminenti - avrebbero consentito di solvere lo scoperto. Asseriscono inoltre che il recupero dei crediti sarebbe stato ulteriormente pregiudicato dalla malattia che colpi E. C. nel novembre 1991, atteso come le sue cono­scenze personali fossero decisive per le trattative. Ora, come già rettamente concluso dal primo Tribunale, simili giustificazioni non possono essere ritenute quali validi motivi di discolpa, posto come gli interessati di­sattendano che la situazione finanziaria della T. SA era già da lungo tempo gravemente compromessa e tale da non consentire ragionevoli affidamenti. (…)" Sperare continuamente nel finanziamento da parte di istituti bancari o impegnandosi personalmente con capitali propri, conferma la tesi secondo la quale l'attività aziendale da sola non poteva riparare le perdite aziendali e saldare i debiti contributivi arretrati. Neanche la concessione della moratoria concordataria poteva indurre a pensare che il pagamento degli oneri sociali potesse avvenire entro breve tempo. Ora, l'avere procrastinato costantemente il pagamento dei contributi paritetici e averlo irrimediabilmente differito a partire dal 1998, è segno di una negligenza non indifferente del datore di lavoro e fa sorgere la responsabilità degli amministratori, cui incombeva per legge la massima vigilanza nella conduzione e nel controllo della società. Il mancato pagamento dei premi era infatti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In una sentenza non pubblicata dell'8 marzo 2001 nella causa A. C. R., G. P. e F. F., H 115/00 e H 132/ 00, il TFA si è ancora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Quindi, gli sforzi del convenuto e della società non modificano la situazione secondo cui la ditta era in difficoltà da ormai troppo tempo (cfr. DTF 121 V 243) per ammettere un qualsiasi motivo di discolpa. Ancora recentemente il TFA si è pronunciato su un caso simile a quello in esame (STFA del 15 giugno 2001 nella causa A., H 29/01, consid 4d):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Il convenuto ha omesso di compiere quanto doveva apparire importante a qualsiasi persona ragionevole nell'ambito delle incombenze riconducibili alla funzione di amministratore di una società anonima. Questa omissione costituisce una grave violazione del suo dovere di diligenza (cfr. RCC 1992, pag. 269), doveri che risultano accresciuti quando si tratti - come in concreto - di un presidente del consiglio di amministrazione (STFA non pubblicata dell'8 novembre 1999 nella causa G. H., H 74/99, consid 6b; DTF 122 III 198, consid. 3a). Ne consegue che __________ dovrà risarcire il danno subito dalla Cassa per il mancato versamento dei contributi da parte della __________ e questo anche se egli ha investito capitali nella società (nella fattispecie il convenuto non avrebbe inoltre percepito nessun salario e quale proprietario dell'immobile non avrebbe percepito i canoni arretrati per i locali affittati alla società; cfr. doc. _, Inc. __________). Infatti, secondo il TFA, il fatto che il convenuto abbia investito nella ditta, a fondo perso, ingenti somme provenienti dal suo patrimonio privato, nulla cambia nella sostanza, allorquando la sua responsabilità ex art. 52 LAVS sia stata appurata (cfr. STFA non pubblicata del 31 agosto 2001 nella causa R.B., H 446/00, consid. 4b; STFA non pubblicata del 29 febbraio 1992 nella causa V. J., W. e T.). 2.8.1.2.   In sede di opposizione __________ ha prodotto un rapporto medico del 1995 (cfr. doc. _, Inc. __________). Dopo l'intervento di cardiochirurgia del 1995, egli sostiene di non essere più stato in grado di lavorare.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in causa P.P.). A proposito di un amministratore unico con problemi di salute, in una sentenza del TFA non pubblicata del 16 aprile 1998 nella causa O.G., H 193/96 Ws,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Nel prosieguo di causa il convenuto ha chiaramente abbandonato l'argomentazione secondo cui egli sarebbe stato impedito nel lavoro a causa del suo stato salute. Come abbiamo visto nel considerando precedente, il convenuto ha affermato più volte di essersi impegnato affinché la situazione finanziaria della ditta si ristabilisse. Inoltre al momento in cui si è verificato il buco contributivo (1998-1999), erano ormai passati più di tre anni dal seppur delicato intervento, per cui il suo stato di salute non ha influito in nessun modo sulla gestione della ditta. 2.8.1.3.   Infine, la situazione economica personale descritta da 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 2.8.2.   __________ i , di professione avvocato, è stato membro del CdA dal 20 giugno 1990, con diritto di firma collettiva a due (cfr. doc. _, Inc. __________). 2.8.2.1.   Egli asserisce di essersi dimesso nel mese di febbraio del 1995 e quindi di non poter essere reso responsabile del danno subito dalla Cassa, argomentando: " Al 15 febbraio 1995 ricevevo l'invito dello Studio Fiduciario __________, ufficio di revisione della __________ e tramite il Revisore responsabile Signor __________ di sottoscrivere le mie dimissioni che sarebbero subito state iscritte a Registro di Commercio. E' con sommo stupore che appresi dai quotidiani __________del fallimento della __________ e successivamente che le mie dimissioni non erano state inoltrate dalla Società di revisione __________ il 15 2 1995 (responsabile Signor __________ che si è dichiarato disposto a testimoniare). Comunque è solamente il 7 10 1999 dall'Ufficio delle imposte alla fonte in __________ (doc. _) che ho saputo della mancata mia cancellazione a R. di Commercio. (doc. _) mia risposta della notifica 7 10 1999."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pag 293; STFA del 27 febbraio 2002 nella causa S., H 282/01, consid. 3a; DTF 112 V 1 consid. 3c e 3b, cfr. anche Forstmoser/Meier-Hyoz/Noberl, Schweizerisches Aktienrecht, Berna 1996 § 27 n. 54, STFA 25 novembre 1999 inedita in re SC, H 201 + 207/98). Determinante ai fini dell'accertamento della durata della responsabilità dell'amministratore è il momento dell'estinzione effettiva del mandato (cfr. STFA del 24 aprile 2002 nella causa G., H 153/00, consid. 9; STFA del 27 febbraio 2002 nella causa S., H 282/01, consid. 3a). Detto momento è decisivo pure qualora si sia omesso di procedere alla cancellazione dell'iscrizione nel registro di commercio (DTF 126 V 61 consid. 4a e 4b).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Nel caso di specie __________ non ha prodotto agli atti la lettera di dimissioni che attesterebbe la sua uscita dal CdA. Questo TCA ha effettuato diversi accertamenti atti a chiarire le effettive dimissioni di __________. In data 31 maggio 2001, __________ ha dichiarato che "a lui non risulta che __________ abbia validamente dimissionato dalla __________ nel 1995 e che in ogni caso non dispone di una documentazione in tale senso" (cfr. doc. _, Inc. __________). In data 1° giugno 2001 e successivamente in data 5 luglio 2001, il signor __________ dell'UEF di __________ ha dichiarato di non aver trovato la lettera di dimissioni cui fa riferimento __________ nel suo scritto del 15 maggio 2000 (cfr. allegato _ a doc _, Inc. __________0) e di non averla mai vista personalmente (cfr. doc. _, Inc. __________). Anche __________ ha dichiarato di non essere a conoscenza delle dimissioni di __________: " (…) non avendo mai partecipato a nessuna riunione o assemblea del consiglio d'Amministrazione delle __________, né tanto meno interessato (in quanto tecnico prestanome come precedentemente ribadito), non ho mai saputo delle dimissioni del sig. __________ " (cfr. doc. _, Inc. __________) Su richiesta del TCA, la società fiduciaria __________, per essa __________ e __________, in data 11 giugno 2001 ha precisato di non aver mai invitato __________ a rassegnare le proprie dimissioni in quanto non competente per farlo, inoltre: " Da parte nostra possiamo assicurare che non ci siamo mai permessi di sostituirci all'assemblea degli azionisti in qualsivoglia pratica. Per questo motivo non capiamo in quale veste avremmo potuto procedere ad invitare un membro del CdA a rassegnare le proprie dimissioni. Per buona regola la informiamo che l'avv. __________, l'anno scorso, ci aveva chiesto a voce copia di tale "invito" e copia delle sue dimissioni; in quel momento gli spiegammo di non aver mai formulato né per iscritto né a voce una tale richiesta anche perché non di nostra competenza e di non aver mai ricevuto copia di tali dimisisoni perché non ne avremmo avuto pertinente titolo." (cfr. doc. _, Inc. __________). Gli attuali responsabili della __________ hanno tuttavia precisato che il signor __________, ex dipendente della __________, venne informato da __________ che __________ aveva inviato le proprie dimissioni. Lo stesso __________ avrebbe chiesto a __________ se conoscesse qualcono interessato ad entrare nel CdA al posto di __________ (cfr. doc. _, Inc. __________): " (…) A memoria possiamo comunque affermare che durante un colloquio presso la __________, il nostro signor __________ venne informato dal signor __________ di questo fatto (cioè che l'avv. __________ aveva inviato le sue dimissioni) e gli venne anche chiesto se conoscesse qualcuno interessato ad entrare nel C.d.A. della __________. Per motivi di discrezione ma soprattutto perché non pertinente con il nostro lavoro, a quella reichiesta né la nostra società né il signor __________ ritennero doveroso dar seguito. Il fatto che quelle dimissioni non vennero mai ratificate e formalizzate né da parte della __________ né da parte dell'avv. __________, com'era d'altronde suo diritto fare dopo 30 giorni dall'invio, ci è sconosciuto. (…)" Interpellato dal TCA, in data 21 giugno 2001, __________ ha confermato per iscritto quanto appena sostenuto dai responsabili della __________ (si precisa comunque che lo scritto della __________ era stato sottoscritto anche dallo stesso __________, cfr. doc. _ Inc. __________), e cioè che __________ gli avrebbe riferito che __________ gli avrebbe inviato le proprie dimissioni: " Ad.1): confermo la circostanza secondo cui il signor __________ mi aveva comunicato che l'avv. __________ aveva inviato le proprie dimissioni dalla carica di membro del CdA della __________. Per quanto attiene la questione relativa alla richiesta se conoscessi qualcuno disposto a subentrare, ricordo che il tenore non fu proprio quello mentre lo era il senso. Ad.2): no, non mi fu detto a chi l'avv. __________ le aveva trasmesse Ad.3): no, il sig. __________ mi riferì unicamente di averle ricevute senza però specificarne il destinatario. Riguardo all'esistenza di un tale documento, ricordo che l'argomento venne trattato, fra di noi, in modo sommario e fra una cosa e l'altra. Ricordo però che il signor __________ si riferiva ad una lettera che teneva in mano e sulla quale mi parve notare un testo scritto a mano con la firma, inconfondibile, dell'avv. __________." (cfr. doc. _, Inc. __________) Questo TCA ha chiesto a __________, per il tramite del proprio legale, di prendere posizione su quanto affermato da __________: " (…) l'avv. __________ non ha mai validamente dimissionato dalla __________. Non corrisponde quindi al vero che il mio mandante abbia riferito al signor __________ di aver ricevuto le dimissioni dell'avv. __________i. E' invece senz'altro corretto affermare che fra il mio mandante e il signor __________ si discusse di chiedere le dimissioni dell'avv. __________ e quindi di sostituirlo in questa funzione. Il mio mandante ribadisce che le dimissioni non sono però mai state formalizzate. La lettera cui il signor __________ fa riferimento nel suo scritto 21 giugno 2001 dovrebbe trattare tutt'altro argomento". Innanzitutto, considerato come anche nei confronti di __________ è stata emessa una decisione di risarcimento danni ex art. 52 LAVS alla quale egli ha interposto opposizione, questo Tribunale deve valutare con cautela le dichiarazioni di quest'ultimo, in quanto il convenuto __________ ha tutto l'interesse di coinvolgere __________ (cfr. STCA del 24 maggio 2000 nella causa F.M., R.W e P.S). In data 4 ottobre 2001 __________ è stato sentito quale teste. Egli ha in particolare riferito: " Il sig. __________ non mi riferì esplicitamente di avere ricevuto le dimissioni dall'avv. __________ ma riferì unicamente di "avere un problema con le dimissioni di __________ ". (…) Ricordo che in occasione di quel colloquio mentre mi parlava il sig. __________ teneva tra le mani un foglio manoscritto. Ho potuto personalmente constatare che tale scritto era firmato dal sig. __________. Il contenuto di tale scritto non mi è percontro noto. Mentre teneva tra le mani questo scritto il sig. __________ affermò: "Chissà se riusciamo a trovare qualcuno che lo può sostituire". (…) Non posso affermare con certezza che lo scritto che il sig. __________ teneva tra le mani si riferisse alle dimissioni di __________. Io tale scritto non l'ho mai letto. (…) Presumo che in questo caso __________ si sia confuso con sue dimissioni date per altre Società, per le quali noi della __________ c'eravamo incaricati di redigere la lettera di dimissioni e di tenere le rispettive assemblee degli azionisti. (…) Questo TCA, constatato che __________ non si è presentato all'udienza testimoniale del teste __________ né si fatto rappresentare per l'occasione (cfr. doc. _, Inc. __________), e constatato che il convenuto nemmeno ha formulato osservazioni al verbale di deposizione inviatogli del succitato teste (cfr. doc. _, Inc. __________), ha chiesto al convenuto di prendere dettagliatamente posizione su quanto riferito da __________ (cfr. doc. _, Inc. __________). __________, dando seguito alla richiesta del TCA, ha riferito fatti che mai aveva indicato in corso di istruttoria, primo fra tutti il fatto di aver consegnato "brevi manu" le proprie dimissioni scritte ad __________, il quale del resto nega categoricamente tale fatto (cfr. doc. _, Inc. __________). Ora questo TCA, dopo aver dettagliatamente valutato gli accertamenti esperiti, ha voluto sentire nuovamente __________ e __________. Da tali audizioni è emerso quanto segue. __________ ha affermato: " (…) Preciso al riguardo che al nostro ufficio non sono mai pervenute le dimissioni scritte date dall'avv. __________ dalla sua carica di membro del CdA della __________. Il sig. __________ mi riferì una volta di aver avuto un colloquio con il sig. __________ presso gli uffici della __________ in occasione del quale __________ mi disse che __________ voleva qualcuno nel CdA della __________ perché il sig. __________ voleva uscirne. __________ mi precisò di non aver visto le dimissioni scritte. (…)" __________ ha per contro nuovamente corretto la propria versione. Il giudice delegato ha preliminarmente richiamato l'attenzione del teste sulle differenti versioni da esso fornite in merito alla questione delle dimissioni di __________ dalla __________, facendo riferimento sia allo scritto di cui al doc. _ che al verbale d'interrogatorio 4 ottobre 2001 che infine allo scritto 22 febbraio 2002 del sig. __________. Il teste si è così pronunciato: " (…) Come prima affermazione dichiaro che il sig. __________ mi comunicò di avere ricevuto le dimissioni da parte dell'avv. __________ da membro del CdA della __________. A tale proposito preciso che vale quanto qui dichiarato che non quello che ho involontariamente o per motivi emozionali asserito a tale riguardo in sede di mia audizione testimoniale in data 4 ottobre 2001 dinanzi a questo Tribunale. Nel modo più assoluto confermo il contenuto del mio scritto 21 giugno 2001 a questo Tribunale. Aggiungo inoltre che in occasione del mio incontro con il sig. __________ nel quale mi fu da questi comunicato che __________ aveva presentato le proprie dimissioni dalla __________, il sig. __________ mi era parso preoccupato. (…)" Alla luce di quest'ultimo atto istruttorio, è da ritenere dimostrato secondo il criterio della probabilità preponderante (cfr. STFA del 18 settembre 2001 nella causa W, C 264/99, pag. 3; STFA del 15 gennaio 2001 nella causa C. P., C 49/00 Ws, consid. 2c; STFA del 23 dicembre 1999 in re A.F., C 341/98 Ws, consid. 3, pag., 6;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__________ ha dato le proprie dimissioni dalla __________. Il teste __________ ha in prima battuta dichiarato che __________ gli avrebbe comunicato le dimissioni del __________. Nel prosieguo di causa lo stesso __________ ha modificato la sua prima versione per poi riconfermarla in sede di audizione testimoniale del 24 settembre 2002. Del resto lo stesso __________ ha a più riprese ribadito il concetto che se __________ avesse voluto validamente dimissionare avrebbe dovuto procedere alla cancellazione presso il Registro di commercio (cfr. doc. _, Inc. __________). Di per sé tale affermazione, che da una parte lascia intendere che le dimissioni sono state date dal __________ ma non notificate al RC, è errata. Le dimissioni di __________ sono divenute effettive con la comunicazione (scritta o orale) a __________ (presidente del CdA della __________). Anche se di principio le dimissioni vanno indirizzate all'assemblea generale, la giurisprudenza e la dottrina dominante ne consentono l'invio al presidente del consiglio di amministrazione o all'amministratore unico, ritenuto che le stesse non sono legate a prescrizioni di forma e non necessitano di accettazione (cfr. STFA del 25 novembre 1999 non pubblicata nella causa S. C. e E. G. consid. 4d con le relative citazioni dottrinali e giurisprudenziali). Il TFA insegna che è a partire dalle dimissioni quale organo della società che l'amministratore è liberato dalla responsabilità ex art. 52 LAVS e non dalla radiazione a Registro di Commercio (SVR 2000 AHV Nr. 24 = DTF 126 V 61 consid. 4a e 4b = Pratique VSI 2000, pag 293; STFA del 27 febbraio 2002 nella causa S., H 282/01, consid. 3a). Va comunque segnalato che da un avvocato ci si può perlomeno aspettare che verifichi in tempi brevi la cancellazione dal Registro di Commercio, e qualora la cancellazione sia stata omessa procedervi motu proprio, come del resto prevede l'art. 711 cpv. 2 CO. Detto questo, nell'ambito dell'art. 52 LAVS, determinante ai fini dell'accertamento della durata della responsabilità dell'amministratore è il momento dell'estinzione effettiva del mandato (cfr. STFA del 24 aprile 2002 nella causa G., H 153/00, consid. 9; STFA del 27 febbraio 2002 nella causa S., H 282/01, consid. 3a). Tale momento è decisivo pure qualora si sia omesso di procedere alla cancellazione dell'iscrizione nel Registro di commercio (DTF 126 V 61 consid. 4a e 4b). Ora, nella sentenza del 18 settembre 2001 nella causa W. C 264/99, pag. 3 e 4, il TFA ha ancora ricordato che: " (…) nell'apprezzamento delle prove il giudice delle assicurazioni non è vincolato da regole probatorie formali, ma deve piuttosto esaminarle oggettivamente e globalmente secondo coscienza, indipendentemente da dove esse provengano (DTF 122 V 160 con- sid. 1c), secondo dottrina e giurisprudenza, l'amministrazione o il giudice devono considerare come provato un fatto quando sono convinti della sua esistenza (Kummer, Grundriss des Zivilprozessrechts, 4a ed., pag. 136; Gygi, Bundesverwal- tungsrechtspflege, 2a ed., pag. 278), nel campo delle assicurazioni sociali, salvo disposizione contraria, il giudice fonda la propria decisione sui fatti entranti in considerazione che, non potendo essere stabiliti in modo inconfutabile, presentano un grado di probabilità preponderante, non essendo sufficiente che possano essere ritenuti semplicemente possibili (DTF 125 V 195 consid. 2 con riferimenti), (…) conformemente alla giurisprudenza di questa Corte, le parti sono tenute a fornire, nella misura di quanto è da loro ragionevolmente esigibile, le prove necessarie secondo la natura della lite e dei fatti invocati, con il rischio di dover altrimenti sopportare le conseguenze della carenza di prove (DTF 125 V 195 consid. 2 con riferimenti)." Quindi, questo TCA ritiene che __________ ha provato di aver validamente dimissionato nel febbraio del 1995 e ciò, con ogni verosimiglianza, a seguito dei problemi sorti tra quest'ultimo e __________ a dipendenza in particolare di presunte malversazioni compiute, secondo __________, dal presidente della __________, nei confronti del quale, come visto (cfr. consid. 1.8 e 1.21), aveva ritenuto di dover sporgere, nel gennaio 1995, denuncia penale. 2.8.3.   __________, di professione architetto, è entrato a far parte del CdA il 20 giugno 1990, disponendo di un diritto di firma collettivo a due. 2.8.3.1.   __________ sostiene di non essere stato messo in condizione di fare alcunché perché il suo ruolo era quello di "architetto o tecnico", per cui nessuno lo avrebbe messo al corrente della gestione e delle difficoltà aziendali. Il suo diritto di sapere e di intervenire sarebbe stato leso involontariamente dagli altri membri del CdA, che lo avrebbero tenuto all'oscuro di tutto in quanto egli materialmente non faceva parte del CdA. Anche a __________ spettava l'obbligo di vigilare sull'andamento della società ed in particolare per quanto riguarda il pagamento dei contributi. Non è quindi sufficiente asserire di essere membro del CdA con funzioni puramente tecniche per non incorrere in nessuna responsabilità ex art. 52 LAVS (STFA non pubblicata 29 agosto 1997 in re G.M, H 318/95; STFA del 27 marzo 2000 non pubblicata nella causa V.G e R.N, H 272/99 Ws, consid. 3c). Questo principio è stato ancora ribadito per esteso dal TCA in una sentenza non pubblicata del 6 agosto 1998 in re M.B., inc. __________, dove un amministratore, al quale erano state esclusivamente affidate competenze tecniche, è stato ritenuto responsabile del danno subito dalla Cassa poiché non aveva ottemperato al suo obbligo di vigilanza e di diligenza prescritto dalla legge. Accettando il mandato di membro del consiglio di amministrazione dal 20 giugno 1990, __________ ha assunto tutti gli oneri che da tale funzione derivano (cfr. STFA del 4 febbraio 2002 nella causa C., H 194/01, consid. 4c;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e __________, ma anche a 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con il legittimare la figura "dell'uomo di paglia" (cfr. STFA del 27 aprile 2001 nella causa B., H 234/00, consid. 5d; STFA del 13 febbraio 2001 nella causa M, H 225/00, consid. 3c; STFA del 29 maggio 1995 nella causa C., consid. 3b, H 294/94). Ai sensi dell’art. 716a cpv. 1 cifra 5 CO ad ogni amministratore spetta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Le argomentazioni sollevate dal convenuto nella fattispecie in esame non sono sufficienti per liberarlo della responsabilità ex art. 52 LAVS. __________ non può giustificarsi con l'affermare che a lui in ogni caso non competeva ricevere informazioni. Egli doveva invece vigilare affinché perlomeno i contributi sociali venissero pagati. Il convenuto non poteva, nella veste di membro del CdA di una società anonima, accontentarsi di svolgere un ruolo passivo nella società. Egli avrebbe dovuto verificare puntualmente e personalmente che i contributi paritetici venissero effettivamente versati alla Cassa (cfr. STFA del 17 gennaio 2002 nella causa A. e B., H 38/01, consid. 4b). Egli non ha infatti minimamente provato di essere stato impedito di prendere informazioni in merito al pagamento dei contributi sociali anzi egli non ha neanche provato ad ottenere le informazioni che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In sostanza, il disinteresse mostrato da __________ ne determina la sua responsabilità ex art. 52 LAVS. Il convenuto ha omesso di compiere quanto doveva apparire importante a qualsiasi persona ragionevole nell'ambito delle incombenze riconducibili alla funzione di membro del CdA di una società anonima (cfr. STFA del 4 febbraio 2002 nella causa C., H 194/01, consid. 4c).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2.8.3.2.   __________ ha sollevato la responsabilità dei revisori che non sono però stati convenuti in questo procedimento: " La verosimiglianza è che io non ho saputo nulla e quindi non avrei neanche potuto esercitare i miei diritti quali dimissionare immediatamente dal C.d.A. o altro. Neanche i revisori, e dove sono, mi hanno reso attento. Anche loro dovrebbero essere co-responsabili vista la legge nel presente giudizio e mi riservo di citarli in causa. I revisori, per loro compito specifico, dovevano rendere attenti il C.d.A. e tutti i suoi membri. Per legge anche loro sono responsabili ed anche per il loro compito professionale. E' più responsabile un architetto incaricato di eseguire progetti o controlli di progetti o di lavoro, pur essendo nel C.d.A. pro-forma, o i revisori che hanno un compito di controllo? Questo fine non mi scagiona, non essendo i revisori chiamati in causa ma sostiene la mia tesi di non responsabilità. Anzi la __________ ha dato le sue dimissioni e la __________ dov'era?" (cfr. doc. _, Inc. __________). A prescindere dall'esistenza o meno degli elementi per convenire in giudizio i revisori, va comunque ricordato che spetta alla Cassa decidere chi convenire in giudizio (cfr. consid. 2.8.2.1). 2.9.   Infine, per quanto riguarda la richiesta di assunzione di prove fatta dal convenuto, corollario del diritto di essere sentito ai sensi dell'art. 29 cpv. 2 CF,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per quanto concerne le prove richieste da __________, non è necesario richiamare dall'UEF e dalla Pretura di __________ l'incarto della società poiché la documentazione agli atti è stata sufficiente per accertare l'ammontare del danno e statuire sull'asserito prematuro agire della Cassa (cfr. per un caso simile cfr. STFA del 5 novembre 2001 nella causa F., H 153/01, consid. 4c.). Inoltre non è stato minimamente precisato quale circostanza dovrebbe essere provata tramite la documentazione richiamata (cfr. STFA del 4 febbraio 2002 nella causa C., H 194/01, consid. 3c). 2.10.   L’art. 181 del Codice di procedura penale stabilisce che ogni autorità, funzionario o pubblico impiegato, che nell’esercizio delle sue funzioni ha notizia di un reato di azione pubblica, é tenuto a farne immediato rapporto al Procuratore pubblico e a trasmettergli i verbali e gli atti relativi. In fase di istruttoria è emerso che __________, per sua stessa ammissione, ha ammesso di aver fornito due differenti versioni sulla vicenda relativa alle dimissioni di __________ così come risulta dai documenti _ (verbale di udienza testimoniale del 4 ottobre 2001), _ (verbale di udienza testimoniale del 24 settembre 2002 di cui all'inc. __________). Ai fini della sentenza il TCA ha ritenuto di attribuire valore probante secondo il criterio della probabilità preponderante alla prima versione fornita da __________ (cfr. doc. _), e confermata in sede di audizione testimoniale del 24 settembre 2002 (cfr. doc. _). Si giustifica pertanto la trasmissione dell'originale di detti documenti e di una copia della presente sentenza al Ministero pubblico affinché verifichi l'eventuale commissione di reati di azione pubblica.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