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30.2010.28 vom 29. März 2011</w:t>
      </w:r>
    </w:p>
    <w:p>
      <w:r>
        <w:t>TI Tribunale d'appello, 2011-03-29, IT</w:t>
      </w:r>
    </w:p>
    <w:p>
      <w:r>
        <w:rPr>
          <w:b/>
        </w:rPr>
        <w:t xml:space="preserve">Quelle: </w:t>
      </w:r>
      <w:r>
        <w:t>https://mcp.opencaselaw.ch/entscheid/ti_gerichte_30.2010.28</w:t>
      </w:r>
    </w:p>
    <w:p>
      <w:r>
        <w:t>FR: TI_GERICHTE 30.2010.28 du 29 mars 2011</w:t>
      </w:r>
    </w:p>
    <w:p>
      <w:r>
        <w:t>IT: TI_GERICHTE 30.2010.28 del 29 marzo 2011</w:t>
      </w:r>
    </w:p>
    <w:p>
      <w:pPr>
        <w:pStyle w:val="Heading2"/>
      </w:pPr>
      <w:r>
        <w:t>Regeste</w:t>
      </w:r>
    </w:p>
    <w:p>
      <w:r>
        <w:t>Interessi di mora sui contributi per indipendenti sono riscossi solo se contributi d'acconto versati sono inferiori del 25% all'importo dovuto. L'assicurato deve segnalare alla Cassa la modifica di reddito e chiedere l'adeguamento dei contributi d'acconto. L'interesse di mora non ha carattere penale</w:t>
      </w:r>
    </w:p>
    <w:p>
      <w:pPr>
        <w:pStyle w:val="Heading2"/>
      </w:pPr>
      <w:r>
        <w:t>Erwägungen</w:t>
      </w:r>
    </w:p>
    <w:p>
      <w:r>
        <w:rPr>
          <w:b/>
        </w:rPr>
        <w:t>E. 11</w:t>
      </w:r>
    </w:p>
    <w:p>
      <w:r>
        <w:t>luglio 2007, inc. n. 30.07.25; STCA del 23 luglio 2007, inc. n. 30.07.19; STCA del 23 luglio 2007, inc. n. 30.07.26; STCA del 25 luglio 2007, inc. n. 30.07.29; STCA del 4 settembre 2007, inc. n. 30.2007.28; STCA del 5 settembre 2007, inc. n. 30.2007.31; STCA del 17 settembre 2007, inc. n. 30.2007.27; STCA del 7 maggio 2008, inc. n. 30.2007.52; STCA del 13 maggio 2008, inc. n. 30.2007.74). La STCA del 16 giugno 2008 (inc. n. 30.2008.3), emanata da questo Tribunale nella sua composizione plenaria, si fonda su due sentenze della nostra Massima istanza: STF 9C_202/2007 del 9 aprile 2008 = DTF 134 V 202 e STF 9C_173/2007 del 15 aprile 2008 ( cfr. anche STCA del 21 luglio 2008, inc. n. 30.2007.57, STCA del 4 settembre 2008, inc. n. 30.2008.30), peraltro confermate nelle STF 9C_738/2007 del 29 agosto 2008, STF 9C_623/2007, STF 9C_709/2007 e STF 9C_632/2007 tutte del 26 settembre 2008 (cfr. anche STCA del 22 settembre 2008, inc. n. 30.2008.6; STCA del 22 ottobre 2008, inc. n. 30.2008.14 e n. 30.2008.28; STCA dell'11 febbraio 2009, inc. n. 30.2008.52; STCA del 10 maggio 2010, inc. 30.2009.43). 2.   Gli interessi di mora pretesi dalla Cassa concernono il periodo dal 1° gennaio 2005 al 31 dicembre 2007, quindi riguardano un periodo successivo all 'e ntrata in vigore, il 1° gennaio 2003, della LPGA (DTF 134 V 405 consid. 4.1; STF 9C_623/2007, STF 9C_709/2007 e STF 9C_632/2007 tutte del 26 settembre 2008, consid. 1). nel merito 3.   L'art.</w:t>
      </w:r>
    </w:p>
    <w:p>
      <w:r>
        <w:rPr>
          <w:b/>
        </w:rPr>
        <w:t>E. 14</w:t>
      </w:r>
    </w:p>
    <w:p>
      <w:r>
        <w:t>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 ' art. 14 cpv. 3 LAVS se, nonostante diffida, una persona tenuta al pagamento dei contributi non dà le indicazioni necessarie per il calcolo di essi, questi sono stabiliti mediante tassazione d'ufficio. Giusta l'art. 14 cpv. 4 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quest ' ultimo proposito va osservato che con l ' entrata in vigore della LPGA, la lettera e dell ' art. 14 cpv. 4 LAVS relativa alla riscossione di interessi di mora ed il pagamento di interessi rimunerativi è stata abrogata. Dal 1° gennaio 2003 gli interessi di mora sulle prestazioni sono retti dall ' art. 26 LPGA e quindi dagli artt. 6 e 7 OPGA (STF 9C_632/2007 del 26 settembre 2008, STF 9C_738/2007 del 29 agosto 2008). 4.   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In virtù dell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Secondo l'art. 25 cpv. 1 OAVS, le casse di compensazione fissano i contributi dovuti per l'anno di contribuzione in una decisione e procedono alla compensazione con i contributi d'acconto pagati. A norma dell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un'attività lucrativa indipendente. Le autorità fiscali devono aggiungere i contributi versati all'AVS/AI/IPG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 23 trasmette spontaneamente gli elementi di calcolo alla cassa cantonale di compensazione. Questa li inoltra, ove occorra, alla cassa di compensazione competente (art. 27 cpv. 3 OAVS). 5.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(ossia dal 1° gennaio 2001), gli artt. 41bis cpv. 1 lett. a-e e cpv. 2, 41ter e 42 OAVS si applicano a tutti i contributi ancora da pagare o da restituire (cpv. 4). Per contro, l ' art. 41bis cpv. 1 lett. f vale solamente per i contributi che sono dovuti dopo la sua entrata in vigore (cpv. 5). Con quest ' ultima norma si è voluto così evitare che la nuova regolamentazione avesse delle conseguenze imprevedibili per l ' assicurato (Pratique VSI 2000 pag. 137). Infine, le summenzionate disposizioni sono pure applicabili agli altri contributi sociali sulla base di specifiche normative che rinviano espressamente, in materia di calcolo rispettivamente di riscossione dei relativi contributi, alla LAVS. Ciò è previsto per l'assicurazione per l'invalidità (art. 3 LAI ed art. 1 OAI), per l'assicurazione indennità per perdita di guadagno (art. 27 cpv. 2 IPG, art. 27 cpv. 3 LIPG ed art. 42 OIPG), per gli assegni di famiglia (art. 47 LAF ticinese, art. 63 cpv. 4 LAVS) e per le spese amministrative prelevate su questi contributi (art. 69 cpv. 1 LAVS, art. 157 OAVS). Si vedano inoltre i NN. 4009, 4010 e 4011 CIM. 6.   Nel caso in esame, la Cassa di compensazione ha chiesto al ricorrente il versamento di interessi di mora per il ritardo nel pagamento dei contributi personali per gli anni 2005, 2006 e 2007. Per l ' anno di contribuzione 2005 , l ' assicurato ha versato dei contributi personali sotto forma di acconti per complessivi Fr. 1'229,80 (doc. 1). L'11 aprile 2008 (doc. 2) la Cassa di compensazione ha calcolato in Fr. 8 '964,15 i contributi AVS/AI/IPG/AFI totali per quell ' anno, spese amministrative comprese, emettendo una fattura di Fr. 7'734,35 a saldo (doc. 2). Più specificatamente, il saldo dei contributi (conguaglio) per il 2005 è stato richiesto all ' assicurato l'11 aprile 2008 ed il relativo versamento è stato accreditato alla Cassa il 19 maggio seguente (doc. 1). Gli interessi di ritardo maturati a causa del superamento del limite soglia del 25% esistente fra l ' ammontare degli acconti versati ed i contributi effettivamente dovuti in totale per il 2005, sono stati calcolati dal 1° gennaio 2007 al 19 maggio 2008 giusta l ' art. 41bis cpv. 1 lett. f OAVS, quindi su 499 giorni di ritardo e sull ' importo a conguaglio di Fr. 7 '734 ,35, per un interesse di mora del 5% ammontante dunque a Fr. 536,05 (doc. 1). Per l ' anno di contribuzione 2006 , l ' assicurato ha versato dei contributi personali sotto forma di acconti per Fr. 1'229,80 (doc. 3). Il 16 settembre 2008 (doc. 4) la Cassa di compensazione ha calcolato in Fr. 9 '948,55 i contributi AVS/AI/IPG/AFI complessivi per quell ' anno, spese amministrative comprese, e ha emesso una fattura di Fr. 8'718,75 a saldo (doc. 4). E meglio, il conguaglio dei contributi per il 2006 è stato richiesto all ' assicurato il 16 settembre 2008 ed il relativo versamento è stato accreditato alla Cassa il 19 novembre 2008 (doc. 1). Gli interessi di ritardo maturati a causa del superamento del limite soglia del 25% esistente fra l ' ammontare degli acconti versati ed i contributi effettivamente dovuti in totale per il 2006, sono stati calcolati dal 1° gennaio 2008 al 19 novembre 2008 giusta l ' art. 41bis cpv. 1 lett. f OAVS, quindi su 319 giorni di ritardo e sull ' importo a conguaglio di Fr. 8 '718 ,75, per un interesse di mora del 5% pari a Fr. 386,30 (doc. 3). Infine, anche per l ' anno di contribuzione 2007 l ' assicurato ha versato degli acconti di Fr. 1'229,80 (doc. 5) per contributi personali. Il 13 marzo 2009 (doc. 6) l'amministrazione ha poi calcolato in Fr. 8 '570,15 i contributi personali per quell ' anno comprese le spese amministrative e, a saldo, ha quindi emesso una fattura di Fr. 7'340,35 (doc. 6). Più specificatamente, il saldo dei contributi (conguaglio) per il 2007 che la Cassa ha richiesto all ' assicurato il 13 marzo 2009 le è stato accreditato il 2 aprile 2009 (doc. 5). Gli interessi di ritardo maturati a causa del superamento del limite soglia del 25% esistente fra l ' ammontare degli acconti versati ed i contributi effettivamente dovuti in totale per il 2007, sono stati calcolati dal 1° gennaio 2009 al successivo 2 aprile 2009 in virtù del citato art. 41bis cpv. 1 lett. f OAVS, quindi su 92 giorni di ritardo e sull ' importo a conguaglio di Fr. 7 '740 ,35, per ottenere un interesse di mora del 5% corrispondente a Fr. 93,80 (doc. 5). 7.   In merito alla tematica giuridica relativa all ' art. 41bis cpv. 1 lett. f OAVS, l ' Ufficio Federale delle Assicurazioni Sociali ha emanato la Circolare sugli interessi di mora e compensativi (CIM) nell ' AVS, AI e IPG. Al proposito, questa Circolare, nella versione in vigore dal 1° gennaio 2005, rammenta come i contributi effettivamente dovuti per l ' anno di contribuzione sono quelli fissati giusta l ' art. 25 cpv. 1 OAVS. Per contributi d ' acconto vanno intesi gli acconti pagati in base a quelli fissati per l ' anno di contribuzione in virtù dell ' art. 24 OAVS. I contributi da compensare corrispondono alla differenza tra i contributi effettivamente dovuti, come indicato, e gli acconti versati (N. 2029 CIM). Si devono riscuotere interessi di mora se, il 1° gennaio dopo il termine dell'anno civile seguente l'anno di contribuzione, i contributi d'acconto versati sono almeno il 25% inferiori ai contributi effettivamente dovuti (art. 41bis cpv. 1 lett. f OAVS). I contributi effettivamente dovuti fungono da base di calcolo o, in altre parole, costituiscono il 100% (N. 2030 CIM). Per il N. 2032 CIM, gli interessi decorrono dal 1° gennaio dopo la fine dell'anno civile seguente l ' anno di contribuzione fino al pagamento completo dei contributi (art. 41bis cpv. 1 lett. f e cpv. 2 OAVS) o all'apertura del fallimento (art. 209 LEF) oppure alla concessione della moratoria concordataria, a condizione che il concordato non preveda disposizioni divergenti. La CIM definisce poi specificatamente, al N. 4012, il pagamento ed al N. 4014 le modalità di calcolo degli interessi nonché, al N. 4020, la riscossione degli interessi in caso d'esecuzione. 8.   In concreto va evidenziato come l ' assicurato, alla luce del reddito aziendale ritenuto dall ' autorità fiscale e conseguentemente pure dalla Cassa di compensazione nel periodo d ' interesse, abbia effettivamente versato degli acconti insufficienti (cfr. consid. 6). Inoltre, è opportuno osservare che gli importi definitivi dei contributi, e quindi la differenza tra gli acconti versati e quanto dovuto, possono essere fatturati dall ' amministrazione solo dopo l ' emanazione della decisione di tassazione fiscale (STCA del 23 febbraio 2006, 30.2006.2). Tuttavia, in taluni casi, come è qui il caso per il 2005, questa fatturazione può avvenire anche alcuni anni dopo il conseguimento effettivo del reddito. In queste circostanze, le norme volute con le modifiche dal 1° gennaio 2001 dell ' OAVS sono la conseguenza della mancata tempestiva segnalazione da parte dell ' assicurato alla Cassa di una modifica significativa (si consideri il limite del 25% dell ' art. 41bis cpv. 1 lett. f OAVS) del proprio reddito. In applicazione di questo disposto, gli interessi di mora possono però essere fissati unicamente dopo che sono stati stabiliti i contributi definitivi e con essi anche i contributi da versare a conguaglio, sempre che quest ' ultimo importo sia inferiore al 25% dei contributi effettivamente dovuti. È quindi soltanto al momento della determinazione di questa somma (il conguaglio) che gli interessi diventano esigibili. La soglia del 25% ha lo scopo di garantire agli interessi moratori la loro funzione compensatrice laddove la differenza del saldo è troppo grande. Soglia che se viene superata obbliga l ' amministrazione a riscuotere gli interessi di mora in virtù dell ' art. 41bis cpv. 1 lett. f OAVS e a non applicare per contro l ' art. 41bis cpv. 1 lett. e OAVS ( DTF 134 V 405, consid. 5.3.1). 9.   Quanto all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 è altrettanto vero che i debitori dei contributi personali quali indipendenti o persone senza attività devono , come evidenziato, fornire alle Casse di compensazione le indicazioni necessarie per la fissazione dei contributi d ' acconto, segnalando le divergenze sostanziali dal reddito presumibile (precitate STF 9C_632/2007, consid. 4.1 e DTF 134 V 405, consid. 7.2).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 ' acconto in una decisione sulla base dei dati (vecchi) a loro disposizione. L ' assicurato debitore di contributi ha quindi l ' obbligo di segnalare tempestivamente le modifiche del suo reddito rispetto al periodo precedente, che generalmente funge da base di calcolo per la percezione degli acconti, onde evitare le note (spiacevoli) conseguenze.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 ' acconto, sia a suo favore sia a suo svantaggio. Questo obbligo traspare molto chiaramente dall ' art. 24 cpv. 4 OAVS, secondo cui, infatti, non è vero che l ' obbligo dell ' assicurato di dare alla Cassa tutti gli elementi necessari per fissare i contributi d ' acconto sorga solo a seguito di una richiesta formulata dalla Cassa stessa, la quale fissa a tal proposito un termine (art. 24 cpv. 5 OAVS). Questo termine si riferisce in realtà unicamente alla presentazione di giustificativi che la Cassa può richiedere all ' assicurato (art. 24 cpv. 4 OAVS) nel caso in cui debba appurare, per verifica, i contenuti delle nuove indicazioni date da quest ' ultimo per fissare i contributi d ' acconto che si basano su determinati giustificativi che tardano ad essere prodotti (art. 24 cpv. 5 OAVS). 10.   Nella fattispecie, d ' avviso di questo Tribunale, la situazione non differisce dagli altri casi giudicati in precedenza fondandosi sull ' art. 41bis cpv. 1 lett. f OAVS (fra le ultime, STCA del 10 maggio 2010, inc. n. 30.2009.43; STCA dell ' 11 febbraio 2009, inc. n. 30.2008.52; STCA del 22 ottobre 2008, inc. n. 30.2008.14 e inc. n. 30.2008.28; STCA del 22 settembre 2008, inc. n. 30.2008.6). Per quanto concerne l ' obbligo dell ' assicurato di informare la Cassa di compensazione riguardo ai suoi redditi da attività indipendente, il TCA evidenzia che l ' insorgente avrebbe infatti dovuto farsi parte diligente - come senz ' altro avrebbe fatto se il suo reddito fosse improvvisamente calato in maniera significativa, postulando il versamento di acconti inferiori rispetto al periodo precedente - e segnalare subito alla Cassa di compensazione i redditi presumibilmente conseguiti nel 2005, nel 2006 e nel 2007 (art. 24 cpv. 4 OAVS), in modo tale che la Cassa potesse subito fissare adeguati contributi personali AVS/AI/IPG/AFI da versare per quegli anni. Questa inattività, a mente del Tribunale cantonale delle assicurazioni (al riguardo, citate STF 9C_632/2007 consid. 4.1; DTF 134 V 202, consid. 3.4; DTF 134 V 405, consid. 7.4), ha fatto sì che si sia configurata una situazione di ritardo nel pagamento dei contributi dovuti dal ricorrente, tale da imporre poi l ' applicazione dell ' art. 41bis cpv. 1 lett. f OAVS e tale così da obbligarlo a pagare degli interessi moratori. Il ricorrente avrebbe dovuto, e potuto, versare, entro il 1° gennaio dell ' anno seguente la fine dell ' 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Riguardo all'esigibilità del debito contributivo (AVS) di un assicurato, la nostra Massima istanza ha ancora di recente (citata DTF 134 V 405, consid. 5.3.3) confermato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(STF H 154/06 del 5 aprile 2007, consid. 6.1.1). In questo senso, va osservato che quando nel 2008 e nel 2009 l ' assicurato ha ricevuto le decisioni di fissazione dei contributi con l ' indicazione dei contributi personali definitivi, egli era comunque già in ritardo con il pagamento del saldo per gli anni 2005, 2006 e 2007. Questo è l ' unico motivo per il quale gli sono stati caricati degli interessi di mora. Pertanto, come specificato più dettagliatamente in seguito, il ritardo con cui la Cassa di compensazione ha emanato le decisioni di conguaglio (nel 2008 e nel 2009) non ha avuto alcuna influenza sulla realizzazione di questo stato di fatto e sulla conseguente contabilizzazione di interessi di mora giusta l ' art. 41bis cpv. 1 lett. f OAVS a carico dell ' assicurato. Alla stessa stregua, totalmente marginale è pure il momento in cui l ' assicurato ha spedito all ' autorità fiscale le sue dichiarazioni fiscali, quando quest ' ultima gli ha notificato le tassazioni 2005, 2006 e 2007 e quando il fisco l e ha trasmesse alla Cassa di compensazione. La data della comunicazione dei redditi conseguiti dall ' assicurato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 ricorrente . Il pagamento delle somme a conguaglio è avvenuto nel corso del 2008 e del 2009, quindi egli si è trovato in una situazione simile alle altre ipotesi di ritardo trattate dalle lettere a-e del citato disposto dell ' OAVS. L ' interesse di mora e l ' interesse compensativo hanno per funzione di compensare il fatto che in caso di pagamento tardivo il debitore può trarre un beneficio d ' interesse, mentre il creditore subisce uno svantaggio. Dunque, l ' 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L ' assicurato avrebbe infatti potuto, durante questa attesa, fare fruttare il debito contributivo non ancora fatturato né saldato. Irrilevante, invece, è che durante questo tempo (in specie dal 2005 al 2010) egli abbia o no effettivamente tratto vantaggio in misura equivalente al tasso di interesse moratorio legale del 5%. L ' obbligo di pagamento dell ' interesse si fonda infatti sulla finzione di un guadagno di interessi del contribuente e di una perdita corrispondente della Cassa. In virtù dell ' art. 41ter cpv. 1 OAVS, questa finzione si trova pure nel caso opposto, dove spetta alle Casse di compensazione versare interessi compensativi del 5% per contributi non dovuti che vengono restituiti o compensati (DTF 134 V 405, consid. 7.1; STF 9C_623/2007, STF 9C_709/2007 e STF 9C_632/2007, consid. 4.2). 11.   In generale, l ' assicurato conosce sempre prima della Cassa i suoi redditi effettivi conseguiti nell ' anno d ' interesse. La realtà evidenzia anche che l ' assicurato viene a conoscere la decisione finale di tassazione degli stessi con largo anticipo rispetto alla Cassa, che invece deve attendere la comunicazione ufficiale da parte dell ' Ufficio di tassazione competente. Questi lassi di tempo, come sottolineato anche dal Tribunale federale (DTF 134 V 405, consid. 5.3.1), sembrano essere divenuti particolarmente lunghi in Ticino a seguito del cambiamento di tassazione nel 2003, anno in cui si è passati dalla tassazione biennale prenumerando a quella annuale postnumerando. Nel corso dell ' udienza esperita per la causa in cui il TCA ha esaminato per la prima volta il tema di fondo qui posto in discussione (STCA del 19 aprile 2007, inc. n. 30.2007.3), in merito ai ritardi delle autorità di tassazione nell ' avviso alle Casse preposte all ' applicazione della LAVS, i rappresentanti dell ' amministrazione hanno osservato che l ' attesa dei "… dati fiscali definitivi ossia delle decisioni cresciute in giudicato " appare lunga ed " è indubbio che in Ticino vi sia un problema di trasmissione di questi dati, in particolare alla luce del passaggio dalla tassazione biennale a quella annuale. ". Tale evidenza, che deve essere comunque affrontata e risolta a livello delle due amministrazioni __________, nulla toglie agli obblighi dell ' assicurato riguardo alla segnalazione alla Cassa delle modifiche del suo reddito aziendale, compito, questo, che gli incombe sotto pena di versamento di interessi moratori. In specie, le richieste di versamento degli acconti sono state fissate sulla base delle notifiche di tassazione fiscale conosciute dalla Cassa a quel momento, verosimilmente quella riferita al periodo fiscale 2001/2002, portante sui redditi conseguiti negli anni 1999 e 2000, ossia agli inizi dell'attività come indipendente. Più concretamente, se non al termine dell ' anno per il quale il contributo era chiesto, ma almeno certamente nel 2006 (per quanto conseguito sino al 31 dicembre 2005), rispettivamente nel 2007 (per i redditi del 2006) e nel 2008 (per quanto incassato nell'anno 2007) l ' assicurato conosceva – più o meno - l ' entità del proprio reddito quale indipendente (DTF 134 V 405, consid. 5.3.2), e ciò senza la necessità di attendere le relative notifiche di tassazione. Il ricorrente medesimo disponeva quindi dei dati necessari e della possibilità concreta di trasmettere alla Cassa le informazioni (ed eventualmente la documentazione) relative ai redditi (quasi) definitivi conseguiti nel 2005, nel 2006 e nel 2007 prima ancora che fossero emesse le decisioni di fissazione del conguaglio per i contributi personali (nel 2008 e nel 2009). L ' assicurato , nonostante gli obblighi fissati dall ' art. 41bis cpv. 1 lett. f OAVS - conforme all ' art. 26 LPGA ( DTF 134 V 202, consid. 3.1 , DTF 134 V 405, consid. 5.2; STF 9C_173/2007 del 15 aprile 2008, citate STF 9C_632/2007, consid. 3, STF 9C_623/2007 e STF 9C_709/2007 del 26 settembre 2008) ed alla Costituzione -, ha invero omesso una tempestiva comunicazione alla Cassa di compensazione dei suoi redditi conformemente all ' art. 24 cpv. 4 OAVS. Se vi avesse provveduto, avrebbe certamente evitato di trovarsi in una situazione di mora, dato che gli acconti versati negli anni 2005-2008 si palesavano sin da allora – come si sono poi rivelati essere – manifestamente inferiori ai contributi effettivamente dovuti per il 2005, il 2006 ed il 2007 e ciò oltre il limite del 25% specificatamente previsto dall ' art. 41bis cpv. 1 lett. f OAVS (DTF 134 V 405, consid. 7.4). Come detto, alla Cassa non può essere mosso alcun rimprovero, non essendo imposto all ' 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ad essa nota (art. 24 cpv. 2 OAVS). L ' amministrazione, come indicato, non poteva sapere che i redditi effettivi del ricorrente conseguiti negli anni 2005-2007 divergevano dal reddito presumibile fino a quel momento conosciuto ed in maniera così importante (superiore del 25%). Non disponendo di dati diversi e più recenti, la Cassa non era infatti nelle condizioni di adeguare i contributi d ' acconto (art. 24 cpv. 3 OAVS) e - correttamente - le decisioni di fissazione dei contributi definitivi sono giunte soltanto nel 2008 e nel 2009 , ossia unicamente una volta conosciuti dall ' amministrazione (e non solo dal ricorrente e dall ' autorità fiscale) i redditi che l ' insorgente ha effettivamente realizzato negli anni contributivi in oggetto. 12.   Il ricorrente sostiene inoltre che la Cassa di compensazione, che nel 2003 e nel 2004 aveva emesso le decisioni definitive di fissazione dei contributi per l'anno 2001 (doc. F) rispettivamente 2002 (doc. G), fosse al corrente del notevole aumento dei suoi redditi e quindi avrebbe potuto automaticamente adattare gli importi degli acconti da richiedergli da pagare. Questa tesi non lo soccorre. Il TCA evidenzia, al riguardo, che i dati utilizzati per fissare i contributi dovuti per gli anni 2001 e 2002 sono stati tratti dalla dichiarazione d'imposta 2003A che, va osservato, è particolare rispetto alle precedenti dichiarazioni. In effetti, nel corso del 2003 i contribuenti domiciliati nel Cantone Ticino hanno dovuto indicare il reddito ordinario effettivamente conseguito negli anni 2001 e 2002, ben sapendo però di non essere in realtà tassati su quegli importi, trattandosi del periodo di transizione dal sistema di tassazione biennale praenumerando al sistema di tassazione annuale postnumerando (cosiddetto vuoto di tassazione). Pertanto, i redditi dichiarati dall'assicurato come conseguiti nel biennio di vuoto di tassazione non potevano fungere da base certa per la fissazione di nuovi acconti, più elevati rispetto ai precedenti. Poteva infatti capitare, come è occorso in tanti casi, che i contribuenti dichiarassero dei redditi (molto) superiori agli anni precedenti (e futuri), proprio perché questi importi non sarebbero stati tassati (in maniera ordinaria). Ma ciò avrebbe comportato la richiesta, da parte della Cassa, di acconti più consistenti che poi, per gli anni successivi, si sarebbero potuti rivelare esagerati alla luce di redditi più contenuti conseguiti in seguito. Spettava dunque unicamente all'assicurato farsi parte diligente e segnalare alla Cassa di compensazione l'aumento dei redditi.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 27 cpv. 3 OAVS). Ciò non allevia comunque l'assicurato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pertanto in aiuto all ' assicurato.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assicurato medesimo, del reddito aziendale, essa non può procedere con la fissazione di (nuovi) adeguati acconti e, conseguentemente, deve continuare a richiedere all ' assicurato i contributi d ' acconto da versare basandosi (soltanto) sull ' ultima tassazione ad essa nota. Stanti le considerazioni che precedono, non v ' è pertanto nulla da recriminare all ' amministrazione per il suo agire, la quale ha correttamente seguito il senso e lo scopo delle norme legali applicabili. Una negligenza, semmai, è da ricondurre al solo ricorrente - che aveva sicuramente un primario interesse a definire la questione - per non averle tempestivamente segnalato, giusta gli artt. 23 cpv. 5 e 24 cpv. 4 OAVS, le concrete divergenze - peraltro da lui facilmente riconoscibili - fra il suo reddito effettivo e gli acconti versati in precedenza. Se avesse agito in tal senso, avrebbe sicuramente evitato di far sorgere a suo carico degli interessi di ritardo in virtù dell ' art. 41bis cpv. 1 lett. f OAVS (DTF 134 V 202, consid. 3.4, DTF 134 V 405, consid. 7.4; citate STF 9C_623/2007, STF 9C_709/2007 e STF 9C_632/2007, consid. 4.1). Da questo profilo, dunque, l ' applicazione dell ' ultima norma appena citata si rivela corretta, mentre le contestazioni del ricorrente in proposito vanno integralmente respinte. 13.   La questione dell ' accollamento di interessi di mora all ' assicurato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tutti gli assicurati ad essa affiliati riguardo all'importante modifica del calcolo degli interessi di mora che sarebbe entrata in vigore dal 1° gennaio 2001 (doc. E punto 3.1). E meglio che, in virtù dell ' art. 41bis cpv. 1 lett. f OAVS, dal 1° gennaio 2003 degli interessi di mora sarebbero stati prelevati qualora i contributi ancora dovuti a conguaglio per il 2001 sarebbero stati superiori al 25% dei contributi totali definitivi da versare. Era dunque necessario notificarle le variazioni rilevanti (del 25%) del reddito da attività lucrativa conseguito, onde evitare il pagamento di interessi di mora. Va comunque osservato che se l'insorgente non avesse ricevuto tale informazione, egli non potrebbe prevalersene, ritenuto come nessuno è protetto dall'ignoranza della legge (STFA C 366/99 del 18 gennaio 2000, consid. 2; DTF 124 V 215, consid. 2b)aa) e la giurisprudenza ivi citata; STCA del 14 novembre 2006, inc. n. 30.2006.46, STCA del 4 dicembre 2002, inc. n. 30.2002.201). Sempre a proposito di questa tematica, il 18 dicembre 2006 Maximilian Reimann, membro del Consiglio degli Stati,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 ' addebito di interessi di ritardo dipende unicamente dall ' ammontare degli acconti che un assicurato versa alla Cassa di compensazione entro il termine fissato dall ' art. 41bis cpv. 1 lett. f OAVS. Questi concetti sono stati in sostanza ripresi dapprima nella sentenza del 9 aprile 2008 ( DTF 134 V 202 ), poi ancora nella menzionata sentenza del 29 agosto 2008 (DTF 134 V 405, consid. 7.1) e nelle successive del 26 settembre 2008 (STF 9C_623/2007, STF 9C_709/2007 e STF 9C_632/2007, consid. 4.2) concernenti peraltro casi ticinesi, in cui il Tribunale federale ha precisato che l ' interesse moratorio non ha carattere penale e matura indipendentemente da ogni colpa. Per l ' obbligo di prestare interessi di mora in ambito contributivo non è pertanto decisivo se il ritardo nella fissazione o nel pagamento dei contributi sia imputabile al contribuente oppure alla cassa di compensazione ( DTF 134 V 202, consid. 3.3.1; STFA H 221/90 del 24 gennaio 1992 = ZAK 1992 pag. 167 seg. consid. 4b). Siccome l ' obbligo di pagare degli interessi di mora esiste anche quando il ritardo è ascrivibile ad una colpa della Cassa di compensazione, gli interessi vanno giustamente fatti valere quando dovesse presentarsi un ' omissione da parte di un ' altra amministrazione, segnatamente dell ' autorità fiscale , anche qualora dovesse avere trascinato in maniera dilatoria la fissazione definitiva dei contributi (DTF 134 V 202, consid. 3.3.2; STFA H 157/04 del 14 dicembre 2004, consid. 3.4.2). Queste recenti precisazioni del Tribunale federale non lasciano spazio ad alcun dubbio. Conseguentemente, alla Cassa di compensazione non va addebitata alcuna colpa per avere, semmai, tardato ad emanare le decisioni di fissazione dei contributi personali riferite al 2005-2007. Come visto, invece, gli interessi di mora sono diventati esigibili di per sé stessi al 1° gennaio 2007 per l ' anno di contribuzione 2005, al 1° gennaio 2008 per i contributi dovuti nel 2006 ed al 1° gennaio 2009 per i contributi personali del 2007. 14.   Gli interessi di mora regolamentati dall ' art. 41bis cpv. 1 OAVS, come evidenziato, cessano di decorrere soltanto con il pagamento completo dei contributi (art. 41bis cpv. 2 OAVS). Questo significa che fintanto che tutti i contributi personali dell ' assicurato esatti per gli anni 2005-2007 non sono stati versati alla Cassa di compensazione, non è possibile non conteggiare all ' interessato degli interessi di ritardo. E ciò, indipendentemente da quando questi contributi personali siano stati definitivamente fissati dalla Cassa. Con decisioni dell'11 aprile 2008 rispettivamente del 16 settembre 2008 e del 13 marzo 2009, la Cassa ha fissato i contributi personali (ancora) dovuti dall ' assicurato per il 2005, il 2006 ed il 2007. Ciò significa, dunque, che non tutti i contributi personali per quegli anni erano già stati pagati dall ' interessato. In virtù di quanto precede, discende che, a buon diritto, degli interessi di ritardo sono dovuti sulle somme rimaste scoperte. Ora, dagli atti si evince che il ricorrente ha pagato nel corso del 2008 e del 2009 i contributi da compensare fissati con le predette decisioni. Ma, fino ad allora (art. 42 cpv. 1 OAVS), vanno prelevati degli interessi di mora del 5% (art. 42 cpv. 2 OAVS). Infatti, applicando l ' art. 41bis cpv. 1 lett. f OAVS, scaturisce che i contributi d ' acconto versati dall 'insorgente nell ' anno 2008 (Fr. 1'229,80) sono almeno il 25% inferiori ai contributi che egli doveva effettivamente corrispondere - entro il 1° gennaio dopo il termine dell ' anno civile seguente l ' anno di contribuzione - per l ' anno di contribuzione 2005 (Fr. 8 '964,15 ). In altri termini, il conteggio finale degli importi ancora da versare, ossia il conguaglio (Fr. 7 '734 ,35), è superiore all ' importo limite rilevante (Fr. 2 '241 ,05), corrispondente al 25% dei contributi effettivamente dovuti nell ' anno di contribuzione (Fr. 8 '964,15 ). Pertanto, sulla differenza ancora esatta per il 2005 - siccome gli interessi vengono calcolati sul differenziale, ovvero sui contributi da compensare (Fr. 7 '734 ,35) e quindi non solo sulla parte superante il 25%, come ricordato nella citata sentenza 30.2007.3 -, l ' assicurato deve pagare degli interessi di mora del 5% a far data dal 1° gennaio dopo il 31 dicembre dell ' anno civile seguente (2006) l ' anno di contribuzione (2005), quindi dal 1° gennaio 2007 (cfr. consid. 6). Alla stessa conclusione questo Tribunale giunge per quanto attiene ai contributi dovuti nel 2006 , giacché anche in questo caso sono maturati degli interessi di mora, ma dal 1° gennaio 2008 , dato che il conteggio finale dei contributi personali ancora da conguagliare (Fr. 8 '718 ,75) è superiore al 25% (Fr. 2 '487 ,15) dei contributi personali definitivi effettivamente dovuti in totale per quell ' anno di contribuzione (Fr. 9 '948 ,55). Infine, i medesimi parametri devono essere applicati ai contributi per il 2007 . Sulla somma da versare a conguaglio (Fr. 7'340,35), il ricorrente deve pagare degli interessi di mora del 5% dal 1° gennaio 2009 fino al momento dell'accredito dell'importo sul conto della Cassa, siccome il saldo è superiore al 25% (Fr. 2'142,55) dei contributi dovuti complessivamente per il 2007 (Fr. 8'570,15). Questi interessi decorrono poi, come detto, fino al momento del versamento completo del conguaglio richiesto , che in specie si è realizzato con l ' accreditamento sul conto corrente della Cassa di compensazione, il 19 maggio 2008, il 19 novembre 2008 ed il 2 aprile 2009, dei contributi dovuti nel 2005 rispettivamente nell ' anno 2006 e nel 2007 . Fino a quegli istanti, dunque, il ricorrente si trovava in mora nei confronti dell ' amministrazione. Ne discende che, sulla base dell ' art. 41bis cpv. 1 lett. f OAVS, la Cassa di compensazione ha giustamente proceduto calcolando degli interessi di mora dal 1° gennaio 2007 al 19 maggio 2008 (499 giorni) per i contributi personali relativi all ' anno 2005 fissandoli in Fr. 536,05 ([Fr. 7 '734 ,35 x 5 x 499] : [360 x 100]), rispettivamente dal 1° gennaio 2008 al 19 novembre 2008 (319 giorni) per i contributi personali dovuti per il 2006 , cifrandoli in Fr. 386,30 ed infine dal 1° gennaio 2009 al 2 aprile 2009 (92 giorni) per i contributi AVS/AI/IPG/AFI stabiliti per il 2007 , calcolati quindi in Fr. 93,80 ([Fr. 7'340,35 x 5 x 92] : [360 x 100]). Occorre infine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La legge medesima contiene già la regolamentazione sufficiente che pone le basi di calcolo per determinare l ' oggetto da addebitare con interessi moratori. 15.   Tutto ben considerato, ne deriva che alcun rimprovero può dunque essere mosso nei confronti della Cassa di compensazione per aver addebitato al ricorrente, in funzione dell ' art. 41bis cpv. 1 lett. f OAVS, gli ammontari di Fr. 536,05, di Fr. 386,30 e di Fr. 93,80 per interessi di ritardo sui contributi personali dovuti per gli anni di contribuzione 2005 rispettivamente 2006 e 2007 . Il ricorso deve pertanto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