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30.2005.92 vom 31. Januar 2006</w:t>
      </w:r>
    </w:p>
    <w:p>
      <w:r>
        <w:t>TI Tribunale d'appello, 2006-01-31, IT</w:t>
      </w:r>
    </w:p>
    <w:p>
      <w:r>
        <w:rPr>
          <w:b/>
        </w:rPr>
        <w:t xml:space="preserve">Quelle: </w:t>
      </w:r>
      <w:r>
        <w:t>https://mcp.opencaselaw.ch/entscheid/ti_gerichte_30.2005.92</w:t>
      </w:r>
    </w:p>
    <w:p>
      <w:r>
        <w:t>FR: TI_GERICHTE 30.2005.92 du 31 janvier 2006</w:t>
      </w:r>
    </w:p>
    <w:p>
      <w:r>
        <w:t>IT: TI_GERICHTE 30.2005.92 del 31 gennaio 2006</w:t>
      </w:r>
    </w:p>
    <w:p>
      <w:pPr>
        <w:pStyle w:val="Heading2"/>
      </w:pPr>
      <w:r>
        <w:t>Volltext</w:t>
      </w:r>
    </w:p>
    <w:p>
      <w:r>
        <w:t>Incarto n.30.2005.92</w:t>
      </w:r>
    </w:p>
    <w:p>
      <w:r>
        <w:t>01.236.03.00008.604</w:t>
      </w:r>
    </w:p>
    <w:p>
      <w:r>
        <w:t>Bellinzona</w:t>
      </w:r>
    </w:p>
    <w:p>
      <w:r>
        <w:t>31 gennaio 2006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Elena Perazzi in qualità di segretaria per statuire sul ricorso 7 marzo 2005 presentato da</w:t>
      </w:r>
    </w:p>
    <w:p>
      <w:r>
        <w:t>RI 1</w:t>
      </w:r>
    </w:p>
    <w:p>
      <w:r>
        <w:t>contro</w:t>
      </w:r>
    </w:p>
    <w:p>
      <w:r>
        <w:t>la decisione 2 marzo 2005 n° 01.236.03.00008.604 emessa dallUfficio esazione e condoni, Bellinzona,</w:t>
      </w:r>
    </w:p>
    <w:p>
      <w:r>
        <w:t>letti ed esaminati gli atti,</w:t>
      </w:r>
    </w:p>
    <w:p>
      <w:r>
        <w:t>consideratoche con decisione 01.236.03.00008.604 del 2 marzo 2005 lUfficio esazione e condoni, in applicazione dei combinati art. 28 cpv. 1 LPContr e 1 del Regolamento sulle deleghe di competenze decisionali, ha commutato in arresto la seguente multa inflitta dalla Sezione del lavoro:</w:t>
      </w:r>
    </w:p>
    <w:p>
      <w:r>
        <w:t>- n. 2003-08-604 del 8 maggio 2003 di fr. 500.- in 16 giorni di arresto;</w:t>
      </w:r>
    </w:p>
    <w:p>
      <w:r>
        <w:t>che con atto 7 marzo RI 1 ha ricorso contro questa decisione sostenendo in particolare che la multa di fr. 500.- le è stata ingiustamente inflitta in quanto non avrebbe mai commesso linfrazione rimproveratagli;</w:t>
      </w:r>
    </w:p>
    <w:p>
      <w:r>
        <w:t>che la competenza di questo giudice è data dallart. 28 cpv. 3 LPContr;</w:t>
      </w:r>
    </w:p>
    <w:p>
      <w:r>
        <w:t>che la decisione di multa è irrefutabilmente cresciuta in giudicato non essendo stata tempestivamente contestata;</w:t>
      </w:r>
    </w:p>
    <w:p>
      <w:r>
        <w:t>che, poiché lincasso della multa si è rivelato impossibile (il cursore dellUfficio esecuzione e fallimenti ha rilasciato un attestato carenza di beni per complessivi fr. 703.50.-), in data 20 giugno 2004 è stata a giusto titolo avviata la procedura di commutazione;</w:t>
      </w:r>
    </w:p>
    <w:p>
      <w:r>
        <w:t>che, conformemente allart. 4 LPContr, la ricorrente avrebbe dovuto far valere le censure ora sollevate contro la decisione di multa senza attendere che questa crescesse in giudicato;</w:t>
      </w:r>
    </w:p>
    <w:p>
      <w:r>
        <w:t>che linsorgente non ha fatto valere alcuna censura concernente la procedura di commutazione delle multa in arresto;</w:t>
      </w:r>
    </w:p>
    <w:p>
      <w:r>
        <w:t>che il presente ricorso è pertanto privo di fondamento;</w:t>
      </w:r>
    </w:p>
    <w:p>
      <w:r>
        <w:t>che vista la particolarità della fattispecie si prescinde eccezionalmente dal prelevare tassa di giustizia e spese;</w:t>
      </w:r>
    </w:p>
    <w:p>
      <w:r>
        <w:t>per questi motivi,                visti gli art. 1 segg. LPContr;</w:t>
      </w:r>
    </w:p>
    <w:p>
      <w:r>
        <w:t>pronuncia:                1.Il ricorsoè respintoe la decisione impugnata è confermata.</w:t>
      </w:r>
    </w:p>
    <w:p>
      <w:r>
        <w:t>2.Non si prelevano né tassa di giustizia né spese.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