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30.2003.388 vom 27. Februar 2004</w:t>
      </w:r>
    </w:p>
    <w:p>
      <w:r>
        <w:t>TI Tribunale d'appello, 2004-02-27, IT</w:t>
      </w:r>
    </w:p>
    <w:p>
      <w:r>
        <w:rPr>
          <w:b/>
        </w:rPr>
        <w:t xml:space="preserve">Quelle: </w:t>
      </w:r>
      <w:r>
        <w:t>https://mcp.opencaselaw.ch/entscheid/ti_gerichte_30.2003.388</w:t>
      </w:r>
    </w:p>
    <w:p>
      <w:r>
        <w:t>FR: TI_GERICHTE 30.2003.388 du 27 février 2004</w:t>
      </w:r>
    </w:p>
    <w:p>
      <w:r>
        <w:t>IT: TI_GERICHTE 30.2003.388 del 27 febbraio 2004</w:t>
      </w:r>
    </w:p>
    <w:p>
      <w:pPr>
        <w:pStyle w:val="Heading2"/>
      </w:pPr>
      <w:r>
        <w:t>Volltext</w:t>
      </w:r>
    </w:p>
    <w:p>
      <w:r>
        <w:t>Incarto n.30.2003.388 ROC/MAM</w:t>
      </w:r>
    </w:p>
    <w:p>
      <w:r>
        <w:t>31516/010</w:t>
      </w:r>
    </w:p>
    <w:p>
      <w:r>
        <w:t>Bellinzona</w:t>
      </w:r>
    </w:p>
    <w:p>
      <w:r>
        <w:t>27 febbraio 2004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Claudio Rotanzi</w:t>
      </w:r>
    </w:p>
    <w:p>
      <w:r>
        <w:t>sedente con il segretario assessore Michele Maggi per statuire sul ricorso __________ __________ 2003 presentato da</w:t>
      </w:r>
    </w:p>
    <w:p>
      <w:r>
        <w:t>__________ __________, __________ __________,</w:t>
      </w:r>
    </w:p>
    <w:p>
      <w:r>
        <w:t>contro</w:t>
      </w:r>
    </w:p>
    <w:p>
      <w:r>
        <w:t>ladecisione____________________ 2003emessa __________ ___________</w:t>
      </w:r>
    </w:p>
    <w:p>
      <w:r>
        <w:t>considerato                        che con suo scritto __________ __________ 2004, il ricorrente ha dichiarato di ritirare il</w:t>
      </w:r>
    </w:p>
    <w:p>
      <w:r>
        <w:t>proprio atto ricorsuale interposto avverso la risoluzione no. __________/__________ del __________</w:t>
      </w:r>
    </w:p>
    <w:p>
      <w:r>
        <w:t>__________ 2003 della Sezione della Circolazione, Camorino;</w:t>
      </w:r>
    </w:p>
    <w:p>
      <w:r>
        <w:t>decreta:                    1.Il ricorso ____________________ 2003 inoltrato da RI0è stralciato dai ruoli.</w:t>
      </w:r>
    </w:p>
    <w:p>
      <w:r>
        <w:t>2.Non si prelevano né tasse, né spese di giudizio.</w:t>
      </w:r>
    </w:p>
    <w:p>
      <w:r>
        <w:t>3.Intimazione:</w:t>
      </w:r>
    </w:p>
    <w:p>
      <w:r>
        <w:t>Il giudice:                                                                   Il segretario assessore:</w:t>
      </w:r>
    </w:p>
    <w:p>
      <w:r>
        <w:t>Claudio Rotanzi                                                          Michele Maggi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