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30.2003.371 vom 19. April 2004</w:t>
      </w:r>
    </w:p>
    <w:p>
      <w:r>
        <w:t>TI Tribunale d'appello, 2004-04-19, IT</w:t>
      </w:r>
    </w:p>
    <w:p>
      <w:r>
        <w:rPr>
          <w:b/>
        </w:rPr>
        <w:t xml:space="preserve">Quelle: </w:t>
      </w:r>
      <w:r>
        <w:t>https://mcp.opencaselaw.ch/entscheid/ti_gerichte_30.2003.371</w:t>
      </w:r>
    </w:p>
    <w:p>
      <w:r>
        <w:t>FR: TI_GERICHTE 30.2003.371 du 19 avril 2004</w:t>
      </w:r>
    </w:p>
    <w:p>
      <w:r>
        <w:t>IT: TI_GERICHTE 30.2003.371 del 19 aprile 2004</w:t>
      </w:r>
    </w:p>
    <w:p>
      <w:pPr>
        <w:pStyle w:val="Heading2"/>
      </w:pPr>
      <w:r>
        <w:t>Volltext</w:t>
      </w:r>
    </w:p>
    <w:p>
      <w:r>
        <w:t>Incarto n.30.2003.371 ROC/MAM</w:t>
      </w:r>
    </w:p>
    <w:p>
      <w:r>
        <w:t>03 933/110</w:t>
      </w:r>
    </w:p>
    <w:p>
      <w:r>
        <w:t>Bellinzona</w:t>
      </w:r>
    </w:p>
    <w:p>
      <w:r>
        <w:t>19 aprile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il segretario assessore Michele Maggi per statuire sul ricorso 4 novembre 2003 presentato da</w:t>
      </w:r>
    </w:p>
    <w:p>
      <w:r>
        <w:t>__________, __________</w:t>
      </w:r>
    </w:p>
    <w:p>
      <w:r>
        <w:t>contro</w:t>
      </w:r>
    </w:p>
    <w:p>
      <w:r>
        <w:t>ladecisione 24 ottobre 2003emessa __________</w:t>
      </w:r>
    </w:p>
    <w:p>
      <w:r>
        <w:t>considerato                        che con suo scritto 14 aprile 2004, il ricorrente ha dichiarato di ritirare il proprio</w:t>
      </w:r>
    </w:p>
    <w:p>
      <w:r>
        <w:t>ricorso avverso la risoluzione no. __________ della Sezione dei Permessi e</w:t>
      </w:r>
    </w:p>
    <w:p>
      <w:r>
        <w:t>dellImmigrazione, Ufficio giuridico, __________;</w:t>
      </w:r>
    </w:p>
    <w:p>
      <w:r>
        <w:t>decreta:                    1.Il ricorso 4/6 novembre 2003 inoltrato da  ____________________avverso la</w:t>
      </w:r>
    </w:p>
    <w:p>
      <w:r>
        <w:t>risoluzione no. __________della Sezione dei permessi e dellImmigrazione,</w:t>
      </w:r>
    </w:p>
    <w:p>
      <w:r>
        <w:t>Ufficio giuridico, __________,è stralciato dai ruoli.</w:t>
      </w:r>
    </w:p>
    <w:p>
      <w:r>
        <w:t>2.Non si prelevano né tasse né spese relative al presente giudizio.</w:t>
      </w:r>
    </w:p>
    <w:p>
      <w:r>
        <w:t>3.Intimazione:</w:t>
      </w:r>
    </w:p>
    <w:p>
      <w:r>
        <w:t>Il Giudice:                                                                   Il Segretario assessore:</w:t>
      </w:r>
    </w:p>
    <w:p>
      <w:r>
        <w:t>Claudio Rotanzi                       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