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30.2003.34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https://mcp.opencaselaw.ch/entscheid/ti_gerichte_30.2003.34</w:t>
      </w:r>
    </w:p>
    <w:p>
      <w:r>
        <w:t>FR: TI_GERICHTE 30.2003.34 du 4 avril 2003</w:t>
      </w:r>
    </w:p>
    <w:p>
      <w:r>
        <w:t>IT: TI_GERICHTE 30.2003.34 del 4 aprile 2003</w:t>
      </w:r>
    </w:p>
    <w:p>
      <w:pPr>
        <w:pStyle w:val="Heading2"/>
      </w:pPr>
      <w:r>
        <w:t>Volltext</w:t>
      </w:r>
    </w:p>
    <w:p>
      <w:r>
        <w:t>Incarto n.30.2003.34/mai</w:t>
      </w:r>
    </w:p>
    <w:p>
      <w:r>
        <w:t>811/009</w:t>
      </w:r>
    </w:p>
    <w:p>
      <w:r>
        <w:t>Bellinzona</w:t>
      </w:r>
    </w:p>
    <w:p>
      <w:r>
        <w:t>4 aprile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sul ricorso 24 gennaio 2003 presentato da</w:t>
      </w:r>
    </w:p>
    <w:p>
      <w:r>
        <w:t>__________ __________,domiciliato a __________, Via __________ __________ __________,</w:t>
      </w:r>
    </w:p>
    <w:p>
      <w:r>
        <w:t>contro</w:t>
      </w:r>
    </w:p>
    <w:p>
      <w:r>
        <w:t>la decisione n. __________/__________ del __________ 2003 emessa dalla Sezione della circolazione, __________,</w:t>
      </w:r>
    </w:p>
    <w:p>
      <w:r>
        <w:t>rilevato che                         il ricorrente con scritto 3 aprile 2003 dichiara di ritirare il ricorso;</w:t>
      </w:r>
    </w:p>
    <w:p>
      <w:r>
        <w:t>decreta:                    1.Il ricorso 24 gennaio 2003 inoltrato da __________ __________,__________o,è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il loro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