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30.2002.36 vom 18. Oktober 2002</w:t>
      </w:r>
    </w:p>
    <w:p>
      <w:r>
        <w:t>TI Tribunale d'appello, 2002-10-18, IT</w:t>
      </w:r>
    </w:p>
    <w:p>
      <w:r>
        <w:rPr>
          <w:b/>
        </w:rPr>
        <w:t xml:space="preserve">Quelle: </w:t>
      </w:r>
      <w:r>
        <w:t>https://mcp.opencaselaw.ch/entscheid/ti_gerichte_30.2002.36</w:t>
      </w:r>
    </w:p>
    <w:p>
      <w:r>
        <w:t>FR: TI_GERICHTE 30.2002.36 du 18 octobre 2002</w:t>
      </w:r>
    </w:p>
    <w:p>
      <w:r>
        <w:t>IT: TI_GERICHTE 30.2002.36 del 18 ottobre 2002</w:t>
      </w:r>
    </w:p>
    <w:p>
      <w:pPr>
        <w:pStyle w:val="Heading2"/>
      </w:pPr>
      <w:r>
        <w:t>Volltext</w:t>
      </w:r>
    </w:p>
    <w:p>
      <w:r>
        <w:t>Incarto n.30.2002.36/AMM</w:t>
      </w:r>
    </w:p>
    <w:p>
      <w:r>
        <w:t>24751/903</w:t>
      </w:r>
    </w:p>
    <w:p>
      <w:r>
        <w:t>Bellinzona</w:t>
      </w:r>
    </w:p>
    <w:p>
      <w:r>
        <w:t>7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3 novembre 2002 presentato da</w:t>
      </w:r>
    </w:p>
    <w:p>
      <w:r>
        <w:t>_______ _______,_______</w:t>
      </w:r>
    </w:p>
    <w:p>
      <w:r>
        <w:t>contro</w:t>
      </w:r>
    </w:p>
    <w:p>
      <w:r>
        <w:t>la decisione n._______/_______del_______2002 emessadalla Sezione della circolazione,_______,</w:t>
      </w:r>
    </w:p>
    <w:p>
      <w:r>
        <w:t>viste                                  le osservazioni del 7 novembre 2002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 con decisione del 18 ottobre 2002, ha inflitto a_______ _______una multa di fr. 40., addebitandogli inoltre una tassa di giustizia di fr. 20. e le spese di fr. 10., per i seguenti fatti accertati il 20 giugno 2002 in territorio di_______: "Ha posteggiato il veicolo_______superando la durata di parcheggio autorizzata";</w:t>
      </w:r>
    </w:p>
    <w:p>
      <w:r>
        <w:t>che la risoluzione è stata emessa in applicazione degli art. 3, 27 cpv. 1 e 90 n. 1 LCS; 48 cpv. 8 OSS;</w:t>
      </w:r>
    </w:p>
    <w:p>
      <w:r>
        <w:t>che_______ _______è insorto contro tale decisione con un ricorso del 3 novembre 2002 nel quale postula in sostanza l'annullamento del querelato giudizio;</w:t>
      </w:r>
    </w:p>
    <w:p>
      <w:r>
        <w:t>che in uno scritto del 7 novembre 2002 la Sezione della circolazione dichiara di astenersi dal formulare osservazioni lasciando a questo giudice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per l'art. 48 cpv. 8 prima frase OSS, se il parcheggio di autoveicoli è limitato nel tempo, il conducente deve di regola riportare nuovamente il veicolo in circolazione al più tardi alla scadenza del tempo permesso per il parcheggio;</w:t>
      </w:r>
    </w:p>
    <w:p>
      <w:r>
        <w:t>che chiunque contravviene alle norme della circolazione contenute nella LCS o nelle prescrizioni di esecuzione del Consiglio federale è punito con l'arresto o con la multa (art. 90 n. 1 LCS); per il superamento breve della durata di parcheggio autorizzata, l'elenco allegato all'ordinanza concernente le multe disciplinari (RS_______) commina una sanzione pecuniaria di fr. 40.;</w:t>
      </w:r>
    </w:p>
    <w:p>
      <w:r>
        <w:t>che la Sezione della circolazione ha multato l'insorgente, come detto, per avere superato la durata di parcheggio autorizzata, in violazione degli art. 27 cpv. 1 LCS e 48 cpv. 8 OSS;</w:t>
      </w:r>
    </w:p>
    <w:p>
      <w:r>
        <w:t>che il ricorrente si duole  fra l'altro  di essersi semplicemente assentato dal veicolo il tempo necessario (circa 4 minuti) a racimolare le monete accettate dal parchimetro, sul quale era per altro scritto in matita "guasto", e di avere poi "inserito un pezzo di 1/2 fr. facendolo scattare ad indicare ca. 20 minuti di buono" (ricorso, pag. 2 in alto);</w:t>
      </w:r>
    </w:p>
    <w:p>
      <w:r>
        <w:t>che dal fascicolo processuale non emerge nessun elemento atto a confutare la versione dei fatti fornita dall'interessato;</w:t>
      </w:r>
    </w:p>
    <w:p>
      <w:r>
        <w:t>che in simili evenienze, non potendosi dimostrare la commissione del reato ascritto all'insorgente, si giustifica di annullare la decisione impugnata e di soprassedere al prelievo di oneri processuali;</w:t>
      </w:r>
    </w:p>
    <w:p>
      <w:r>
        <w:t>per questi motivi,                visti gli art. 3, 27 cpv. 1 e 90 n. 1 LCS; 48 cpv. 8 OSS; 1 segg. LPContr;</w:t>
      </w:r>
    </w:p>
    <w:p>
      <w:r>
        <w:t>pronuncia:1.     Il ricorso è accolto e la decisione impugnata è annullata.</w:t>
      </w:r>
    </w:p>
    <w:p>
      <w:r>
        <w:t>2.     Non si prelevano né tasse né spese.</w:t>
      </w:r>
    </w:p>
    <w:p>
      <w:r>
        <w:t>3.     Intimazione a:</w:t>
      </w:r>
    </w:p>
    <w:p>
      <w:r>
        <w:t>_______ _______,_______,</w:t>
      </w:r>
    </w:p>
    <w:p>
      <w:r>
        <w:t>Sezione della circolazione,_______.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