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20.2004.24 vom 5. Dezember 2006</w:t>
      </w:r>
    </w:p>
    <w:p>
      <w:r>
        <w:t>TI Tribunale d'appello, 2006-12-05, IT</w:t>
      </w:r>
    </w:p>
    <w:p>
      <w:r>
        <w:rPr>
          <w:b/>
        </w:rPr>
        <w:t xml:space="preserve">Quelle: </w:t>
      </w:r>
      <w:r>
        <w:t>https://mcp.opencaselaw.ch/entscheid/ti_gerichte_20.2004.24</w:t>
      </w:r>
    </w:p>
    <w:p>
      <w:r>
        <w:t>FR: TI_GERICHTE 20.2004.24 du 5 décembre 2006</w:t>
      </w:r>
    </w:p>
    <w:p>
      <w:r>
        <w:t>IT: TI_GERICHTE 20.2004.24 del 5 dicembre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Lespr.).</w:t>
      </w:r>
    </w:p>
    <w:p>
      <w:r>
        <w:t>Per i quali motivi</w:t>
      </w:r>
    </w:p>
    <w:p>
      <w:r>
        <w:t>richiamata                       la Legge di espropriazione dell8 marzo 1971,</w:t>
      </w:r>
    </w:p>
    <w:p>
      <w:r>
        <w:t>dichiara</w:t>
      </w:r>
    </w:p>
    <w:p>
      <w:r>
        <w:t>e pronuncia:1.     Lente espropriante verserà ai comproprietari le seguenti indennità:1.1. fr. 600.- il mq per lespropriazione formale di ca. mq 3 del mapp. no. 727 e di ca. mq 55 del mapp. no. 7281.2. fr. 450.- il mq per lespropriazione formale di ca. mq 32 del mapp. no. 881.3. fr. 0.50 il mq annui per loccupazione temporanea di mq 158 del mapp. no. 88, di mq 32 del mapp. no. 727 e di mq 179 del mapp. no. 7281.4. fr. 1'000.- a corpo per la demolizione di un muro a secco</w:t>
      </w:r>
    </w:p>
    <w:p>
      <w:r>
        <w:t>2.     Sulle indennità espropriative è dovuto linteresse al saggio usuale del 3.5% a far tempo dal 1°.6.2004.</w:t>
      </w:r>
    </w:p>
    <w:p>
      <w:r>
        <w:t>3.     La tassa di giustizia e le spese in fr. 1000.-- sono a carico dellente espropriante. Non si assegnano ripetibili.</w:t>
      </w:r>
    </w:p>
    <w:p>
      <w:r>
        <w:t>4.     Contro la presente decisione è data facoltà di ricorso al Tribunale cantonale amministrativo, Lugano, nel termine di trenta giorni dallintimazione.</w:t>
      </w:r>
    </w:p>
    <w:p>
      <w:r>
        <w:t>5.     Intimazione a:- RA 1- avv. RA 2</w:t>
      </w:r>
    </w:p>
    <w:p>
      <w:r>
        <w:t>per il Tribunale di espropriazione</w:t>
      </w:r>
    </w:p>
    <w:p>
      <w:r>
        <w:t>la Presidente                                                                               la segretaria giurista</w:t>
      </w:r>
    </w:p>
    <w:p>
      <w:r>
        <w:t>Margherita De Morpurgo                                                              Paola Carcano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