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20.2003.64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https://mcp.opencaselaw.ch/entscheid/ti_gerichte_20.2003.64</w:t>
      </w:r>
    </w:p>
    <w:p>
      <w:r>
        <w:t>FR: TI_GERICHTE 20.2003.64 du 13 février 2003</w:t>
      </w:r>
    </w:p>
    <w:p>
      <w:r>
        <w:t>IT: TI_GERICHTE 20.2003.64 del 13 febbraio 2003</w:t>
      </w:r>
    </w:p>
    <w:p>
      <w:pPr>
        <w:pStyle w:val="Heading2"/>
      </w:pPr>
      <w:r>
        <w:t>Volltext</w:t>
      </w:r>
    </w:p>
    <w:p>
      <w:r>
        <w:t>Incarto n.20.2003.64</w:t>
      </w:r>
    </w:p>
    <w:p>
      <w:r>
        <w:t>DAP 1571/2001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__________.__________.__________, di __________ e __________ n. __________, nato a __________ __________, cittadino dominicano, domiciliato a __________, Via __________ __________, celibe,</w:t>
      </w:r>
    </w:p>
    <w:p>
      <w:r>
        <w:t>richiamato                         il decreto DAP __________/__________ del __________ __________ 2001,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11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a______________________________, __________.__________.__________, di __________ e __________ n. __________, nato a __________ __________, cittadino dominicano, domiciliato a __________, Via __________ __________, celibe, con decreto numero DAP __________/__________ di data ____________________ 2001,è commutata in 1giorno di arresto.</w:t>
      </w:r>
    </w:p>
    <w:p>
      <w:r>
        <w:t>2.Intimazione a:</w:t>
      </w:r>
    </w:p>
    <w:p>
      <w:r>
        <w:t>__________ __________ __________, Via __________ __________, __________,</w:t>
      </w:r>
    </w:p>
    <w:p>
      <w:r>
        <w:t>Ministero Pubblico, __________, __________,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