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https://mcp.opencaselaw.ch/entscheid/ti_gerichte_20.2003.49</w:t>
      </w:r>
    </w:p>
    <w:p>
      <w:r>
        <w:t>FR: TI_GERICHTE 20.2003.49 du 21 janvier 2003</w:t>
      </w:r>
    </w:p>
    <w:p>
      <w:r>
        <w:t>IT: TI_GERICHTE 20.2003.49 del 21 gennaio 2003</w:t>
      </w:r>
    </w:p>
    <w:p>
      <w:pPr>
        <w:pStyle w:val="Heading2"/>
      </w:pPr>
      <w:r>
        <w:t>Volltext</w:t>
      </w:r>
    </w:p>
    <w:p>
      <w:r>
        <w:t>Incarto n.20.2003.49</w:t>
      </w:r>
    </w:p>
    <w:p>
      <w:r>
        <w:t>DAP 1553/2002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__________.1965, fu __________ e __________ n. __________, nato a __________, cittadino italiano, domiciliato a __________, Via __________, separato, esercente</w:t>
      </w:r>
    </w:p>
    <w:p>
      <w:r>
        <w:t>per il reato dicontravvenzione alla LF sugli stupefacenti</w:t>
      </w:r>
    </w:p>
    <w:p>
      <w:r>
        <w:t>reati previsti dagli art. 19a LS</w:t>
      </w:r>
    </w:p>
    <w:p>
      <w:r>
        <w:t>ed ora                               per statuire sullistanza 10 gennaio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pari alla multa, tassa di giustizia e spese giudiziarie, inflitta con DAP __________/__________del __________ 2002,in 5rate mensili, la prima volta entro il 28 febbraio 2003.</w:t>
      </w:r>
    </w:p>
    <w:p>
      <w:r>
        <w:t>2.Intimazione come di rito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