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20.2003.478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https://mcp.opencaselaw.ch/entscheid/ti_gerichte_20.2003.478</w:t>
      </w:r>
    </w:p>
    <w:p>
      <w:r>
        <w:t>FR: TI_GERICHTE 20.2003.478 du 15 juillet 2003</w:t>
      </w:r>
    </w:p>
    <w:p>
      <w:r>
        <w:t>IT: TI_GERICHTE 20.2003.478 del 15 luglio 2003</w:t>
      </w:r>
    </w:p>
    <w:p>
      <w:pPr>
        <w:pStyle w:val="Heading2"/>
      </w:pPr>
      <w:r>
        <w:t>Volltext</w:t>
      </w:r>
    </w:p>
    <w:p>
      <w:r>
        <w:t>Incarto n.20.2003.478</w:t>
      </w:r>
    </w:p>
    <w:p>
      <w:r>
        <w:t>DAP 1702/2002</w:t>
      </w:r>
    </w:p>
    <w:p>
      <w:r>
        <w:t>Bellinzona</w:t>
      </w:r>
    </w:p>
    <w:p>
      <w:r>
        <w:t>15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__________, nato a __________ /TI, attinente di __________ /GR, domiciliato a __________, Via __________ __________, celibe, __________</w:t>
      </w:r>
    </w:p>
    <w:p>
      <w:r>
        <w:t>per il reato diricettazione</w:t>
      </w:r>
    </w:p>
    <w:p>
      <w:r>
        <w:t>reato previsto dall'art. 160 Cifra 1 cpv. 1 CP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150.-- pari alla multa, tassa di giustizia e spese giudiziarie, inflitta con DAP __________/__________del ____________________ 2002,in 3rate mensili, la prima volta entro il 31 gennaio 2004.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 __________ ____________________,</w:t>
      </w:r>
    </w:p>
    <w:p>
      <w:r>
        <w:t>__________ _________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