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20.2003.311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https://mcp.opencaselaw.ch/entscheid/ti_gerichte_20.2003.311</w:t>
      </w:r>
    </w:p>
    <w:p>
      <w:r>
        <w:t>FR: TI_GERICHTE 20.2003.311 du 22 avril 2003</w:t>
      </w:r>
    </w:p>
    <w:p>
      <w:r>
        <w:t>IT: TI_GERICHTE 20.2003.311 del 22 aprile 2003</w:t>
      </w:r>
    </w:p>
    <w:p>
      <w:pPr>
        <w:pStyle w:val="Heading2"/>
      </w:pPr>
      <w:r>
        <w:t>Volltext</w:t>
      </w:r>
    </w:p>
    <w:p>
      <w:r>
        <w:t>Incarto n.20.2003.311</w:t>
      </w:r>
    </w:p>
    <w:p>
      <w:r>
        <w:t>DA 963/2003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____________________ 2003 nei confronti di</w:t>
      </w:r>
    </w:p>
    <w:p>
      <w:r>
        <w:t>__________</w:t>
      </w:r>
    </w:p>
    <w:p>
      <w:r>
        <w:t>per il reato dicontravvenzione alla LF sulla previdenza professionale per la vecchiaia, i superstiti e l'invalidità</w:t>
      </w:r>
    </w:p>
    <w:p>
      <w:r>
        <w:t>reato previsto dall'art. 75 Cifra 1 LPP</w:t>
      </w:r>
    </w:p>
    <w:p>
      <w:r>
        <w:t>ed ora                               per statuire sullistanza 25 marzo 2003 con la quale __________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700.-- pari alla multa, tassa di giustizia e spese giudiziarie, inflitta con DA __________/__________del __________ 2003,in 3rate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