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20.2003.207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https://mcp.opencaselaw.ch/entscheid/ti_gerichte_20.2003.207</w:t>
      </w:r>
    </w:p>
    <w:p>
      <w:r>
        <w:t>FR: TI_GERICHTE 20.2003.207 du 10 mars 2003</w:t>
      </w:r>
    </w:p>
    <w:p>
      <w:r>
        <w:t>IT: TI_GERICHTE 20.2003.207 del 10 marzo 2003</w:t>
      </w:r>
    </w:p>
    <w:p>
      <w:pPr>
        <w:pStyle w:val="Heading2"/>
      </w:pPr>
      <w:r>
        <w:t>Volltext</w:t>
      </w:r>
    </w:p>
    <w:p>
      <w:r>
        <w:t>Incarto n.20.2003.207</w:t>
      </w:r>
    </w:p>
    <w:p>
      <w:r>
        <w:t>DAP 3120/2002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__________.1975, di __________ e __________ n. __________, nato a __________ /__________, attinente di ____________________, domiciliato a __________, Via __________, celibe, venditore di commercio</w:t>
      </w:r>
    </w:p>
    <w:p>
      <w:r>
        <w:t>per il reato diContravvenzione alla LF sul trasporto pubblico</w:t>
      </w:r>
    </w:p>
    <w:p>
      <w:r>
        <w:t>reato/i previsto/i dall'/gli art. Art. 51 LTP</w:t>
      </w:r>
    </w:p>
    <w:p>
      <w:r>
        <w:t>ed ora                               per statuire sullistanza 3 marzo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200.-- pari alla multa, tassa di giustizia e spese giudiziarie, inflitta con DAP __________/__________del __________ 2002,in 2rate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