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20.2003.201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https://mcp.opencaselaw.ch/entscheid/ti_gerichte_20.2003.201</w:t>
      </w:r>
    </w:p>
    <w:p>
      <w:r>
        <w:t>FR: TI_GERICHTE 20.2003.201 du 10 mars 2003</w:t>
      </w:r>
    </w:p>
    <w:p>
      <w:r>
        <w:t>IT: TI_GERICHTE 20.2003.201 del 10 marzo 2003</w:t>
      </w:r>
    </w:p>
    <w:p>
      <w:pPr>
        <w:pStyle w:val="Heading2"/>
      </w:pPr>
      <w:r>
        <w:t>Volltext</w:t>
      </w:r>
    </w:p>
    <w:p>
      <w:r>
        <w:t>Incarto n.20.2003.201</w:t>
      </w:r>
    </w:p>
    <w:p>
      <w:r>
        <w:t>DAP 2672/2002</w:t>
      </w:r>
    </w:p>
    <w:p>
      <w:r>
        <w:t>Bellinzona</w:t>
      </w:r>
    </w:p>
    <w:p>
      <w:r>
        <w:t>10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__________, __________.1972, di __________ e __________ n. __________, nato a __________, cittadino russo, domiciliato a __________, Via __________, celibe, autista</w:t>
      </w:r>
    </w:p>
    <w:p>
      <w:r>
        <w:t>per il reato diReati di poca entità (Appropriazione semplice)</w:t>
      </w:r>
    </w:p>
    <w:p>
      <w:r>
        <w:t>reato previsto dall'art. Art. 172ter CP</w:t>
      </w:r>
    </w:p>
    <w:p>
      <w:r>
        <w:t>ed ora                               per statuire sullistanza 26 febbraio 2003 con la quale __________ __________ chiede di poter ottenere una rateazione del pagamento di fr. 150.--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150.-- pari alla multa, tassa di giustizia e spese giudiziarie, inflitta con DAP __________/__________del __________ 2002,in 3rate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