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20.2003.17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https://mcp.opencaselaw.ch/entscheid/ti_gerichte_20.2003.17</w:t>
      </w:r>
    </w:p>
    <w:p>
      <w:r>
        <w:t>FR: TI_GERICHTE 20.2003.17 du 12 mai 2003</w:t>
      </w:r>
    </w:p>
    <w:p>
      <w:r>
        <w:t>IT: TI_GERICHTE 20.2003.17 del 12 maggio 2003</w:t>
      </w:r>
    </w:p>
    <w:p>
      <w:pPr>
        <w:pStyle w:val="Heading2"/>
      </w:pPr>
      <w:r>
        <w:t>Volltext</w:t>
      </w:r>
    </w:p>
    <w:p>
      <w:r>
        <w:t>Incarto n.20.2003.17</w:t>
      </w:r>
    </w:p>
    <w:p>
      <w:r>
        <w:t>DAP 1871/2001</w:t>
      </w:r>
    </w:p>
    <w:p>
      <w:r>
        <w:t>Bellinzona</w:t>
      </w:r>
    </w:p>
    <w:p>
      <w:r>
        <w:t>12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__________.1967, di __________ e __________ n. __________, nato a L__________carno/__________, attinente di __________ /__________, domiciliato a __________, Via __________ __________, celibe, operaio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è stata pagata solo in ragione di fr. 100.-- e che ogni tentativo di incasso del residuo è risultato infruttuoso;</w:t>
      </w:r>
    </w:p>
    <w:p>
      <w:r>
        <w:t>citato                                il condannato il giorno 4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200.-- della multa di fr. 300.- inflitta a____________________, __________.1967, di __________ e __________ n. __________, nato a __________ /__________, attinente di __________ /__________, domiciliato a __________, Via __________ __________, celibe, operaio con decreto numero DAP __________/__________ di data __________ 2001,è commutato in 6giorni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__________ __________, __________,</w:t>
      </w:r>
    </w:p>
    <w:p>
      <w:r>
        <w:t>Sezione esecuzione pene e misure,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