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17.2017.282 vom 21. Februar 2018</w:t>
      </w:r>
    </w:p>
    <w:p>
      <w:r>
        <w:t>TI Tribunale d'appello, 2018-02-21, IT</w:t>
      </w:r>
    </w:p>
    <w:p>
      <w:r>
        <w:rPr>
          <w:b/>
        </w:rPr>
        <w:t xml:space="preserve">Quelle: </w:t>
      </w:r>
      <w:r>
        <w:t>https://mcp.opencaselaw.ch/entscheid/ti_gerichte_17.2017.282</w:t>
      </w:r>
    </w:p>
    <w:p>
      <w:r>
        <w:t>FR: TI_GERICHTE 17.2017.282 du 21 février 2018</w:t>
      </w:r>
    </w:p>
    <w:p>
      <w:r>
        <w:t>IT: TI_GERICHTE 17.2017.282 del 21 febbraio 2018</w:t>
      </w:r>
    </w:p>
    <w:p>
      <w:pPr>
        <w:pStyle w:val="Heading2"/>
      </w:pPr>
      <w:r>
        <w:t>Regeste</w:t>
      </w:r>
    </w:p>
    <w:p>
      <w:r>
        <w:t>Assenza di censure atte a dimostrare, in modo dettagliato e documentato, il motivo per cui l'accertamento dei fatti svolto dal primo giudice in ambito contravvenzionale sia manifestamente insostenibile, si trovi in chiaro contrasto con gli atti, al punto da renderlo arbitrario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è respinto. Di conseguenza, è integralmente confermata la sentenza di primo grado.</w:t>
      </w:r>
    </w:p>
    <w:p>
      <w:r>
        <w:rPr>
          <w:b/>
        </w:rPr>
        <w:t>E. 2</w:t>
      </w:r>
    </w:p>
    <w:p>
      <w:r>
        <w:t>Non si assegnano indennità.</w:t>
      </w:r>
    </w:p>
    <w:p>
      <w:r>
        <w:rPr>
          <w:b/>
        </w:rPr>
        <w:t>E. 3</w:t>
      </w:r>
    </w:p>
    <w:p>
      <w:r>
        <w:t>Gli oneri processuali d’appello, consistenti in: -  tassa di giustizia                    fr.           600.- -  altri disborsi                            fr.           200.- fr.           800.- sono posti a carico dell’appellante.</w:t>
      </w:r>
    </w:p>
    <w:p>
      <w:r>
        <w:rPr>
          <w:b/>
        </w:rPr>
        <w:t>E. 4</w:t>
      </w:r>
    </w:p>
    <w:p>
      <w:r>
        <w:t>Intimazione a:</w:t>
      </w:r>
    </w:p>
    <w:p>
      <w:r>
        <w:rPr>
          <w:b/>
        </w:rPr>
        <w:t>E. 5</w:t>
      </w:r>
    </w:p>
    <w:p>
      <w:r>
        <w:t>Comunicazione a: Per la Corte di appello e di revisione penale La presidente                                                        La segretaria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