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17.2014.23 vom 17. April 2014</w:t>
      </w:r>
    </w:p>
    <w:p>
      <w:r>
        <w:t>TI Tribunale d'appello, 2014-04-17, IT</w:t>
      </w:r>
    </w:p>
    <w:p>
      <w:r>
        <w:rPr>
          <w:b/>
        </w:rPr>
        <w:t xml:space="preserve">Quelle: </w:t>
      </w:r>
      <w:r>
        <w:t>https://mcp.opencaselaw.ch/entscheid/ti_gerichte_17.2014.23</w:t>
      </w:r>
    </w:p>
    <w:p>
      <w:r>
        <w:t>FR: TI_GERICHTE 17.2014.23 du 17 avril 2014</w:t>
      </w:r>
    </w:p>
    <w:p>
      <w:r>
        <w:t>IT: TI_GERICHTE 17.2014.23 del 17 aprile 2014</w:t>
      </w:r>
    </w:p>
    <w:p>
      <w:pPr>
        <w:pStyle w:val="Heading2"/>
      </w:pPr>
      <w:r>
        <w:t>Regeste</w:t>
      </w:r>
    </w:p>
    <w:p>
      <w:r>
        <w:t>Tentata estorsione (art. 156 cifra 1 CP), violazione della sfera segreta o privata mediante apparecchi per presa di immagini (art. 179quater CP), infrazione alla legge federale sulle armi (art. 33 cpv. 1 lett. a LArm). Commisurazione della pena e concessione della sospensione condizionale parziale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L’appello principale e quello incidentale sono parzialmente accolti. Di conseguenza, ricordato che in assenza di impugnazione, i dispositivi n. 1, 1.1., 1.2., 1.3., 1.3.1., 1.3.2., 1.3.3., 1.3.4., 11, 12, 13, della sentenza di primo grado sono passati incontestati in giudicato.</w:t>
      </w:r>
    </w:p>
    <w:p>
      <w:r>
        <w:rPr>
          <w:b/>
        </w:rPr>
        <w:t>E. 1.1</w:t>
      </w:r>
    </w:p>
    <w:p>
      <w:r>
        <w:t>AP 1 è dichiarato autore colpevole di:</w:t>
      </w:r>
    </w:p>
    <w:p>
      <w:r>
        <w:rPr>
          <w:b/>
        </w:rPr>
        <w:t>E. 1.1.1</w:t>
      </w:r>
    </w:p>
    <w:p>
      <w:r>
        <w:t>tentata estorsione per avere, agendo in correità con IM 1, IM 2, IM 3 e IM 4, a __________, __________, __________ e altre località, nel periodo aprile 2013 / 18 luglio 2013, minacciando ACPR 1 di un grave danno, compiuto, senza risultato, tutti gli atti necessari affinché consegnasse loro fr. 50'000.-;</w:t>
      </w:r>
    </w:p>
    <w:p>
      <w:r>
        <w:rPr>
          <w:b/>
        </w:rPr>
        <w:t>E. 1.1.2</w:t>
      </w:r>
    </w:p>
    <w:p>
      <w:r>
        <w:t>violazione della sfera segreta o privata mediante apparecchi di presa di immagini , per avere, agendo in correità con IM 3, a __________, nel corso del mese di maggio 2013, fissato con un IPad, senza l’assenso di ACPR 1, un rapporto sessuale tra quest’ultimo e IM 3, conservandolo su più supporti d’immagini e tentando di sfruttarlo per mettere in atto il reato di tentata estorsione di cui al punto 1.1.1.;</w:t>
      </w:r>
    </w:p>
    <w:p>
      <w:r>
        <w:rPr>
          <w:b/>
        </w:rPr>
        <w:t>E. 1.1.3</w:t>
      </w:r>
    </w:p>
    <w:p>
      <w:r>
        <w:t>infrazione alla LF sulle armi, in parte tentata , per avere, senza diritto, a __________, __________, __________ e altre località, nel periodo 2007 / 18 luglio 2013, intenzionalmente:</w:t>
      </w:r>
    </w:p>
    <w:p>
      <w:r>
        <w:rPr>
          <w:b/>
        </w:rPr>
        <w:t>E. 1.1.3.1</w:t>
      </w:r>
    </w:p>
    <w:p>
      <w:r>
        <w:t>portato una pistola __________ n. di serie __________;</w:t>
      </w:r>
    </w:p>
    <w:p>
      <w:r>
        <w:rPr>
          <w:b/>
        </w:rPr>
        <w:t>E. 1.1.3.2</w:t>
      </w:r>
    </w:p>
    <w:p>
      <w:r>
        <w:t>acquistato e posseduto due pistole __________ di cui una con inserito un caricatore, una pistola __________, un fucile __________ con silenziatore e cannocchiale, un fucile __________ con cannocchiale, 310 cartucce di diverse marche, 176 proiettili di diverse marche ed un caricatore; 1.3.3.3. compiuto senza risultato tutti gli atti necessari alfine di procurare per mediazione a __________ e __________ un imprecisato numero di pistole, ma almeno 20;</w:t>
      </w:r>
    </w:p>
    <w:p>
      <w:r>
        <w:rPr>
          <w:b/>
        </w:rPr>
        <w:t>E. 1.1.3.4</w:t>
      </w:r>
    </w:p>
    <w:p>
      <w:r>
        <w:t>tentato di alienare a __________ e __________ una pistola __________ con inserito caricatore, un fucile __________ con silenziatore e cannocchiale nonché un fucile __________ con cannocchiale. 1.2.   AP 1 è condannato: 1.2.1. alla pena detentiva di 2 anni e 6 mesi, da dedursi il carcere preventivo sofferto. 1.2.2. al pagamento della tassa di giustizia e delle spese di complessivi fr. 9'459.23 relative al processo di prima istanza.</w:t>
      </w:r>
    </w:p>
    <w:p>
      <w:r>
        <w:rPr>
          <w:b/>
        </w:rPr>
        <w:t>E. 2</w:t>
      </w:r>
    </w:p>
    <w:p>
      <w:r>
        <w:t>L’esecuzione della pena detentiva è parzialmente sospesa in ragione di 15 mesi per un periodo di prova 5 (cinque) anni. Per il resto è da espiare.</w:t>
      </w:r>
    </w:p>
    <w:p>
      <w:r>
        <w:rPr>
          <w:b/>
        </w:rPr>
        <w:t>E. 3</w:t>
      </w:r>
    </w:p>
    <w:p>
      <w:r>
        <w:t>Il periodo di prova di 2 (due) anni relativo alla sospensione condizionale della pena pecuniaria inflitta a AP 1 con decreto d’accusa 28.05.2013 è prorogato a 3 (tre) anni (art. 46 cpv. 2 CP);</w:t>
      </w:r>
    </w:p>
    <w:p>
      <w:r>
        <w:rPr>
          <w:b/>
        </w:rPr>
        <w:t>E. 4</w:t>
      </w:r>
    </w:p>
    <w:p>
      <w:r>
        <w:t>La nota professionale dell’avvocato DI 1 è approvata per : - onorario f r. 2'841.15 - spese                                        fr. 151.00 - iva                                              fr.    239.35 Totale fr.                                      fr. 3'231.50 e posta a carico dello Stato.</w:t>
      </w:r>
    </w:p>
    <w:p>
      <w:r>
        <w:rPr>
          <w:b/>
        </w:rPr>
        <w:t>E. 4.1</w:t>
      </w:r>
    </w:p>
    <w:p>
      <w:r>
        <w:t>In caso di ritorno a miglior fortuna, a AP 1 potrà essere chiesto il rimborso dell’intera retribuzione.</w:t>
      </w:r>
    </w:p>
    <w:p>
      <w:r>
        <w:rPr>
          <w:b/>
        </w:rPr>
        <w:t>E. 4.2</w:t>
      </w:r>
    </w:p>
    <w:p>
      <w:r>
        <w:t>La richiesta di pagamento deve essere inviata, da parte del patrocinatore, all’Ufficio dell’incasso e delle pene alternative della Divisione della giustizia, Via Naravazz 1, 6808 Torricella-Taverne, allegando l’originale del presente dispositivo e la nota d’onorario.</w:t>
      </w:r>
    </w:p>
    <w:p>
      <w:r>
        <w:rPr>
          <w:b/>
        </w:rPr>
        <w:t>E. 4.3</w:t>
      </w:r>
    </w:p>
    <w:p>
      <w:r>
        <w:t>Contro la presente tassazione è dato reclamo entro 10 giorni dalla notificazione al Tribunale penale federale, 6501 Bellinzona.</w:t>
      </w:r>
    </w:p>
    <w:p>
      <w:r>
        <w:rPr>
          <w:b/>
        </w:rPr>
        <w:t>E. 5</w:t>
      </w:r>
    </w:p>
    <w:p>
      <w:r>
        <w:t>Gli oneri processuali dell’appello principale, consistenti in: -  tassa di giustizia                     fr.         1'000.- -  altri disborsi                            fr.            200.- fr.         1'200.- sono posti a carico di AP 1 in ragione di 2/3 e per il resto a carico dello Stato.</w:t>
      </w:r>
    </w:p>
    <w:p>
      <w:r>
        <w:rPr>
          <w:b/>
        </w:rPr>
        <w:t>E. 6</w:t>
      </w:r>
    </w:p>
    <w:p>
      <w:r>
        <w:t>Gli oneri processuali dell’appello incidentale, consistenti in: -  tassa di giustizia                     fr.         1'000.- -  altri disborsi                            fr.            200.- fr.         1'200.- sono posti a carico dello Stato.</w:t>
      </w:r>
    </w:p>
    <w:p>
      <w:r>
        <w:rPr>
          <w:b/>
        </w:rPr>
        <w:t>E. 7</w:t>
      </w:r>
    </w:p>
    <w:p>
      <w:r>
        <w:t>Intimazione a:</w:t>
      </w:r>
    </w:p>
    <w:p>
      <w:r>
        <w:rPr>
          <w:b/>
        </w:rPr>
        <w:t>E. 8</w:t>
      </w:r>
    </w:p>
    <w:p>
      <w:r>
        <w:t>Comunicazione a: -   Corte delle assise criminali, 6901 Lugano -   Comando della Polizia cantonale, 6500 Bellinzona -   Ministero pubblico SERCO, 6501 Bellinzona -   Ufficio del Giudice dei provvedimenti coercitivi, 6900 Lugano -   Sezione della circolazione, Ufficio giuridico, 6528 Camorino - Sezione della popolazione, Ufficio della migrazione, 6501 Bellinzona - Ufficio federale di Polizia, ufficio centrale armi, 3003 Berna -   Direzione del carcere penale La Stampa, 6901 Lugano P_GLOSS_TERZI Per la Corte di appello e di revisione penale La presidente                                                        La segretaria Rimedi giuridici Contro decisioni finali, contro decisioni parziali, contro decisioni pregiudiziali e incidentali sulla competenza e la ricusazione e contro altre decisioni pregiudiziali e incidentali (art. 90 a 93 LTF) è dato, entro trenta giorni dalla notificazione del testo integrale della decisione (art. 100 cpv. 1 LTF), il ricorso in materia penale al Tribunale federale, 1000 Losanna 14, per i motivi previsti dagli art. 95 a 98 LTF (art. 78 LTF). La legittimazione a ricorrere è disciplinata dall'art. 81 LTF. Laddove non sia ammissibile il ricorso in materia penale è dato, entro lo stesso termine, il ricorso sussidiario in materia costituzionale al Tribunale federale per i motivi previsti dall’art. 116 LTF (art. 113 LTF). La legittimazione a ricorrere è disciplinata in tal caso dall’art.115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