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17.2011.55 vom 26. Oktober 2011</w:t>
      </w:r>
    </w:p>
    <w:p>
      <w:r>
        <w:t>TI Tribunale d'appello, 2011-10-26, IT</w:t>
      </w:r>
    </w:p>
    <w:p>
      <w:r>
        <w:rPr>
          <w:b/>
        </w:rPr>
        <w:t xml:space="preserve">Quelle: </w:t>
      </w:r>
      <w:r>
        <w:t>https://mcp.opencaselaw.ch/entscheid/ti_gerichte_17.2011.55</w:t>
      </w:r>
    </w:p>
    <w:p>
      <w:r>
        <w:t>FR: TI_GERICHTE 17.2011.55 du 26 octobre 2011</w:t>
      </w:r>
    </w:p>
    <w:p>
      <w:r>
        <w:t>IT: TI_GERICHTE 17.2011.55 del 26 ottobre 2011</w:t>
      </w:r>
    </w:p>
    <w:p>
      <w:pPr>
        <w:pStyle w:val="Heading2"/>
      </w:pPr>
      <w:r>
        <w:t>Regeste</w:t>
      </w:r>
    </w:p>
    <w:p>
      <w:r>
        <w:t>Proscioglimento da ripetuta ricettazione (per assenza di dolo) e da ripetuta falsità in documenti (le fatture inserite in contabilità erano false unicamente in relazione al nome del fornitore, elemento cui non si estende il loro valore probatorio accresciuto)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respinta .</w:t>
      </w:r>
    </w:p>
    <w:p>
      <w:r>
        <w:rPr>
          <w:b/>
        </w:rPr>
        <w:t>E. 1.2</w:t>
      </w:r>
    </w:p>
    <w:p>
      <w:r>
        <w:t>La tassa di giustizia e le spese processuali di prima sede sono poste a carico dello Stato.</w:t>
      </w:r>
    </w:p>
    <w:p>
      <w:r>
        <w:rPr>
          <w:b/>
        </w:rPr>
        <w:t>E. 1.3</w:t>
      </w:r>
    </w:p>
    <w:p>
      <w:r>
        <w:t>La pretesa di risarcimento dell’accusatore privato nei confronti di AP</w:t>
      </w:r>
    </w:p>
    <w:p>
      <w:r>
        <w:rPr>
          <w:b/>
        </w:rPr>
        <w:t>E. 2</w:t>
      </w:r>
    </w:p>
    <w:p>
      <w:r>
        <w:t>Gli oneri processuali d’appello, consistenti in: a) tassa di giustizia fr.    800.- b) altri disborsi                           fr.    200.- fr. 1'000.- sono posti a carico dello Stato che rifonderà a AP 1 fr. 5'000.- a titolo di ripetibili.</w:t>
      </w:r>
    </w:p>
    <w:p>
      <w:r>
        <w:rPr>
          <w:b/>
        </w:rPr>
        <w:t>E. 3</w:t>
      </w:r>
    </w:p>
    <w:p>
      <w:r>
        <w:t>Intimazione a: P_GLOSS_TERZI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>
      <w:r>
        <w:rPr>
          <w:b/>
        </w:rPr>
        <w:t>E. 26</w:t>
      </w:r>
    </w:p>
    <w:p>
      <w:r>
        <w:t>5'141.05</w:t>
      </w:r>
    </w:p>
    <w:p>
      <w:r>
        <w:t>-  5% -6% +7,6%</w:t>
      </w:r>
    </w:p>
    <w:p>
      <w:r>
        <w:t>4'939.87</w:t>
      </w:r>
    </w:p>
    <w:p>
      <w:r>
        <w:t>1'600.-</w:t>
      </w:r>
    </w:p>
    <w:p>
      <w:r>
        <w:t>68%</w:t>
      </w:r>
    </w:p>
    <w:p>
      <w:r>
        <w:rPr>
          <w:b/>
        </w:rPr>
        <w:t>E. 27</w:t>
      </w:r>
    </w:p>
    <w:p>
      <w:r>
        <w:t>7'336.40</w:t>
      </w:r>
    </w:p>
    <w:p>
      <w:r>
        <w:t>-10% -6% +7,6%</w:t>
      </w:r>
    </w:p>
    <w:p>
      <w:r>
        <w:t>6'678.30</w:t>
      </w:r>
    </w:p>
    <w:p>
      <w:r>
        <w:t>4'000.-</w:t>
      </w:r>
    </w:p>
    <w:p>
      <w:r>
        <w:t>40%</w:t>
      </w:r>
    </w:p>
    <w:p>
      <w:r>
        <w:rPr>
          <w:b/>
        </w:rPr>
        <w:t>E. 28</w:t>
      </w:r>
    </w:p>
    <w:p>
      <w:r>
        <w:t>4'401.20</w:t>
      </w:r>
    </w:p>
    <w:p>
      <w:r>
        <w:t>-  5% -6% +7,6%</w:t>
      </w:r>
    </w:p>
    <w:p>
      <w:r>
        <w:t>4'228.98</w:t>
      </w:r>
    </w:p>
    <w:p>
      <w:r>
        <w:t>1'600.-</w:t>
      </w:r>
    </w:p>
    <w:p>
      <w:r>
        <w:t>62%</w:t>
      </w:r>
    </w:p>
    <w:p>
      <w:r>
        <w:rPr>
          <w:b/>
        </w:rPr>
        <w:t>E. 29</w:t>
      </w:r>
    </w:p>
    <w:p>
      <w:r>
        <w:t>4'437.00</w:t>
      </w:r>
    </w:p>
    <w:p>
      <w:r>
        <w:t>-  5% -6% +7,6%</w:t>
      </w:r>
    </w:p>
    <w:p>
      <w:r>
        <w:t>4'263.38</w:t>
      </w:r>
    </w:p>
    <w:p>
      <w:r>
        <w:t>1'600.-</w:t>
      </w:r>
    </w:p>
    <w:p>
      <w:r>
        <w:t>62%</w:t>
      </w:r>
    </w:p>
    <w:p>
      <w:r>
        <w:rPr>
          <w:b/>
        </w:rPr>
        <w:t>E. 30</w:t>
      </w:r>
    </w:p>
    <w:p>
      <w:r>
        <w:t>4'398.25</w:t>
      </w:r>
    </w:p>
    <w:p>
      <w:r>
        <w:t>-  5% -6% +7,6%</w:t>
      </w:r>
    </w:p>
    <w:p>
      <w:r>
        <w:t>4'226.14</w:t>
      </w:r>
    </w:p>
    <w:p>
      <w:r>
        <w:t>1'600.-</w:t>
      </w:r>
    </w:p>
    <w:p>
      <w:r>
        <w:t>62%</w:t>
      </w:r>
    </w:p>
    <w:p>
      <w:r>
        <w:rPr>
          <w:b/>
        </w:rPr>
        <w:t>E. 31</w:t>
      </w:r>
    </w:p>
    <w:p>
      <w:r>
        <w:t>647.75</w:t>
      </w:r>
    </w:p>
    <w:p>
      <w:r>
        <w:t>-6% +7,6%</w:t>
      </w:r>
    </w:p>
    <w:p>
      <w:r>
        <w:t>655.16</w:t>
      </w:r>
    </w:p>
    <w:p>
      <w:r>
        <w:t>450.-</w:t>
      </w:r>
    </w:p>
    <w:p>
      <w:r>
        <w:t>31%</w:t>
      </w:r>
    </w:p>
    <w:p>
      <w:r>
        <w:rPr>
          <w:b/>
        </w:rPr>
        <w:t>E. 32</w:t>
      </w:r>
    </w:p>
    <w:p>
      <w:r>
        <w:t>4'602.80</w:t>
      </w:r>
    </w:p>
    <w:p>
      <w:r>
        <w:t>-  5% -6% +7,6%</w:t>
      </w:r>
    </w:p>
    <w:p>
      <w:r>
        <w:t>4'422.69</w:t>
      </w:r>
    </w:p>
    <w:p>
      <w:r>
        <w:t>1'600.-</w:t>
      </w:r>
    </w:p>
    <w:p>
      <w:r>
        <w:t>64%</w:t>
      </w:r>
    </w:p>
    <w:p>
      <w:r>
        <w:rPr>
          <w:b/>
        </w:rPr>
        <w:t>E. 33</w:t>
      </w:r>
    </w:p>
    <w:p>
      <w:r>
        <w:t>387.00</w:t>
      </w:r>
    </w:p>
    <w:p>
      <w:r>
        <w:t>-6% +7,6%</w:t>
      </w:r>
    </w:p>
    <w:p>
      <w:r>
        <w:t>391.42</w:t>
      </w:r>
    </w:p>
    <w:p>
      <w:r>
        <w:t>250.-</w:t>
      </w:r>
    </w:p>
    <w:p>
      <w:r>
        <w:t>36%</w:t>
      </w:r>
    </w:p>
    <w:p>
      <w:r>
        <w:t>Fatt. n.</w:t>
      </w:r>
    </w:p>
    <w:p>
      <w:r>
        <w:t>4716413</w:t>
      </w:r>
    </w:p>
    <w:p>
      <w:r>
        <w:t>7'991.00</w:t>
      </w:r>
    </w:p>
    <w:p>
      <w:r>
        <w:t>-10% -6% +7,6%</w:t>
      </w:r>
    </w:p>
    <w:p>
      <w:r>
        <w:t>7'274.00</w:t>
      </w:r>
    </w:p>
    <w:p>
      <w:r>
        <w:t>3'700.-</w:t>
      </w:r>
    </w:p>
    <w:p>
      <w:r>
        <w:t>(recte:</w:t>
      </w:r>
    </w:p>
    <w:p>
      <w:r>
        <w:t>3'981.20)</w:t>
      </w:r>
    </w:p>
    <w:p>
      <w:r>
        <w:t>45%</w:t>
      </w:r>
    </w:p>
    <w:p>
      <w:r>
        <w:t>Fatt. n.        4722908</w:t>
      </w:r>
    </w:p>
    <w:p>
      <w:r>
        <w:t>3'788.00</w:t>
      </w:r>
    </w:p>
    <w:p>
      <w:r>
        <w:t>-  5% -6% +7,6%</w:t>
      </w:r>
    </w:p>
    <w:p>
      <w:r>
        <w:t>3'639.76</w:t>
      </w:r>
    </w:p>
    <w:p>
      <w:r>
        <w:t>3'569.50</w:t>
      </w:r>
    </w:p>
    <w:p>
      <w:r>
        <w:t>2%</w:t>
      </w:r>
    </w:p>
    <w:p>
      <w:r>
        <w:t>Per questi motivi,</w:t>
      </w:r>
    </w:p>
    <w:p>
      <w:r>
        <w:t>previo esame del fatto e del diritto,</w:t>
      </w:r>
    </w:p>
    <w:p>
      <w:r>
        <w:t>visti gli art.                      9 cpv. 1,10 cpv. 1 e 3, 77, 80, 84, 348 e segg., 379 e segg., 398 e segg. e 454 cpv. 1 CPP;</w:t>
      </w:r>
    </w:p>
    <w:p>
      <w:r>
        <w:t>12, 110, 160 e 251 CP;</w:t>
      </w:r>
    </w:p>
    <w:p>
      <w:r>
        <w:t>32 cpv. 1 Cost., 6 par. 2 CEDU e 14 cpv. 2 Patto ONU II;</w:t>
      </w:r>
    </w:p>
    <w:p>
      <w:r>
        <w:t>934 e 957CO;</w:t>
      </w:r>
    </w:p>
    <w:p>
      <w:r>
        <w:rPr>
          <w:b/>
        </w:rPr>
        <w:t>E. 36</w:t>
      </w:r>
    </w:p>
    <w:p>
      <w:r>
        <w:t>ORC;</w:t>
      </w:r>
    </w:p>
    <w:p>
      <w:r>
        <w:t>1 Olc;</w:t>
      </w:r>
    </w:p>
    <w:p>
      <w:r>
        <w:t>nonché, sulle spese e sulle ripetibili, lart. 428 CPP e la LTG;</w:t>
      </w:r>
    </w:p>
    <w:p>
      <w:r>
        <w:t>a)tassa di giustiziafr.    800.-</w:t>
      </w:r>
    </w:p>
    <w:p>
      <w:r>
        <w:t>b)altri disborsi                           fr.    200.-</w:t>
      </w:r>
    </w:p>
    <w:p>
      <w:r>
        <w:t>fr. 1'000.-</w:t>
      </w:r>
    </w:p>
    <w:p>
      <w:r>
        <w:t>sono posti a carico dello Stato che rifonderà a AP 1 fr. 5'000.- a titolo di ripetibili.</w:t>
      </w:r>
    </w:p>
    <w:p>
      <w:r>
        <w:t>Per la Corte di appello e di revisione penale</w:t>
      </w:r>
    </w:p>
    <w:p>
      <w:r>
        <w:t>La presidente                                                        La segretaria</w:t>
      </w:r>
    </w:p>
    <w:p>
      <w:r>
        <w:t>Rimedi giuridici</w:t>
      </w:r>
    </w:p>
    <w:p>
      <w:r>
        <w:t>Contro decisioni finali, contro decisioni parziali, contro decisioni pregiudiziali e incidentali sulla competenza e la ricusazione e contro altre decisioni pregiudiziali e incidentali (art. 90 a 93 LTF) è dato, entro trenta giornidalla notificazione del testo integrale della decisione(art.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dallart. 116 LTF (art. 113 LTF). La legittimazione a ricorrere è disciplinata in tal caso dallart.115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