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16.2009.111 vom 7. Dezember 2009</w:t>
      </w:r>
    </w:p>
    <w:p>
      <w:r>
        <w:t>TI Tribunale d'appello, 2009-12-07, IT</w:t>
      </w:r>
    </w:p>
    <w:p>
      <w:r>
        <w:rPr>
          <w:b/>
        </w:rPr>
        <w:t xml:space="preserve">Quelle: </w:t>
      </w:r>
      <w:r>
        <w:t>https://mcp.opencaselaw.ch/entscheid/ti_gerichte_16.2009.111</w:t>
      </w:r>
    </w:p>
    <w:p>
      <w:r>
        <w:t>FR: TI_GERICHTE 16.2009.111 du 7 décembre 2009</w:t>
      </w:r>
    </w:p>
    <w:p>
      <w:r>
        <w:t>IT: TI_GERICHTE 16.2009.111 del 7 dicembre 2009</w:t>
      </w:r>
    </w:p>
    <w:p>
      <w:pPr>
        <w:pStyle w:val="Heading2"/>
      </w:pPr>
      <w:r>
        <w:t>Regeste</w:t>
      </w:r>
    </w:p>
    <w:p>
      <w:r>
        <w:t>Mandato - mercede dovuta anche in assenza di risultato</w:t>
      </w:r>
    </w:p>
    <w:p>
      <w:pPr>
        <w:pStyle w:val="Heading2"/>
      </w:pPr>
      <w:r>
        <w:t>Erwägungen</w:t>
      </w:r>
    </w:p>
    <w:p>
      <w:r>
        <w:rPr>
          <w:b/>
        </w:rPr>
        <w:t>E. 2</w:t>
      </w:r>
    </w:p>
    <w:p>
      <w:r>
        <w:t>Non si prelevano tasse o spese, né si assegnano ripetibili.</w:t>
      </w:r>
    </w:p>
    <w:p>
      <w:r>
        <w:rPr>
          <w:b/>
        </w:rPr>
        <w:t>E. 3</w:t>
      </w:r>
    </w:p>
    <w:p>
      <w:r>
        <w:t>Intimazione a: ; . Comunicazione alla Giudicatura di pace del circolo di Balerna. Per la Camera di cassazione civile del Tribunale d'appello Il presidente                                                                  La segretaria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