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16.1997.20 vom 17. März 1997</w:t>
      </w:r>
    </w:p>
    <w:p>
      <w:r>
        <w:t>TI Tribunale d'appello, 1997-03-17, IT</w:t>
      </w:r>
    </w:p>
    <w:p>
      <w:r>
        <w:rPr>
          <w:b/>
        </w:rPr>
        <w:t xml:space="preserve">Quelle: </w:t>
      </w:r>
      <w:r>
        <w:t>https://mcp.opencaselaw.ch/entscheid/ti_gerichte_16.1997.20</w:t>
      </w:r>
    </w:p>
    <w:p>
      <w:r>
        <w:t>FR: TI_GERICHTE 16.1997.20 du 17 mars 1997</w:t>
      </w:r>
    </w:p>
    <w:p>
      <w:r>
        <w:t>IT: TI_GERICHTE 16.1997.20 del 17 marzo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17.03.1997 16.1997.20</w:t>
      </w:r>
    </w:p>
    <w:p>
      <w:r>
        <w:t>Sentenza o decisione senza scheda</w:t>
      </w:r>
    </w:p>
    <w:p>
      <w:r>
        <w:t>Incarto n. 16.97.00020 Lugano 17 marzo 1997 /cs In nome della Repubblica e Cantone del Ticino La Camera di cassazione civile del Tribunale d'appello composta dei giudici: Chiesa, presidente, Cocchi e Giani segretaria: Petralli, vicecancelliera sedente per statuire sullo scritto 21 febbraio 1997 di __________ nell’ambito della procedura sommaria in tema di esecuzioni e fallimenti contro di lui promossa con istanza 8 dicembre 1996 da __________ e decisa con sentenza 7 febbraio 1997 del Pretore della Giurisdizione di Locarno-Città letti ed esaminati gli atti considerato in fatto e in diritto: che con sentenza 7 febbraio 1997 il Pretore della Giurisdizione di Locarno-Città, accogliendo l’istanza 8 dicembre 1996 inoltrata da __________, ha rigettato in via provvisoria l’opposizione interposta da __________ al PE no. __________ dell’UEF di Locarno notificatogli per il recupero di fr. 1’400.- oltre accessori a saldo delle pigioni rimaste insolute per i mesi di novembre e dicembre 1996; che con scritto del 21 febbraio 1997, che non è stato trasmesso alla controparte, __________ ha manifestato di volersi opporre al pagamento dell’importo posto in esecuzione poichè l’importo non sarebbe dovuto -stante la disdetta del contratto da lui notificata- e al quale egli sembrerebbe comunque opporre in compensazione un credito di fr. 700.-- a titolo di risarcimento danni; che dalla lettura di questo scritto si evince che __________ non è intenzionato a ricorrere contro il giudizio pretorile; che di conseguenza lo scritto 21 febbraio 1997 va ritornato alla Pretura della Giurisdizione di Locarno-Città affinché abbia ad occuparsi del medesimo, in particolare verificando se lo stesso debba eventualmente essere considerato come un’istanza di disconoscimento del debito; Per i quali motivi, pronuncia: 1. Lo scritto 21 febbraio 1997 di __________ viene ritornato - con l’incarto - alla Pretura della Giurisdizione di Locarno-Città ai sensi dei considerandi. 2. Il presente giudizio è esente da tasse e spese. 3. Intimazione a: - __________ Comunicazione alla Pretura della Giurisdizione di Locarno-Città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