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15.2023.72 vom 15. November 2022</w:t>
      </w:r>
    </w:p>
    <w:p>
      <w:r>
        <w:t>TI Tribunale d'appello, 2022-11-15, IT</w:t>
      </w:r>
    </w:p>
    <w:p>
      <w:r>
        <w:rPr>
          <w:b/>
        </w:rPr>
        <w:t xml:space="preserve">Quelle: </w:t>
      </w:r>
      <w:r>
        <w:t>https://mcp.opencaselaw.ch/entscheid/ti_gerichte_15.2023.72_d20221115</w:t>
      </w:r>
    </w:p>
    <w:p>
      <w:r>
        <w:t>FR: TI_GERICHTE 15.2023.72 du 15 novembre 2022</w:t>
      </w:r>
    </w:p>
    <w:p>
      <w:r>
        <w:t>IT: TI_GERICHTE 15.2023.72 del 15 novembre 2022</w:t>
      </w:r>
    </w:p>
    <w:p>
      <w:pPr>
        <w:pStyle w:val="Heading2"/>
      </w:pPr>
      <w:r>
        <w:t>Regeste</w:t>
      </w:r>
    </w:p>
    <w:p>
      <w:r>
        <w:t>Comminatoria di fallimento. Ricorso in materia civile contro la decisione di reiezione del reclamo presentato dall’escussa contro la decisione di rigetto provvisorio dell’opposizione. Effetto sospensivo non concesso</w:t>
      </w:r>
    </w:p>
    <w:p>
      <w:pPr>
        <w:pStyle w:val="Heading2"/>
      </w:pPr>
      <w:r>
        <w:t>Erwägungen</w:t>
      </w:r>
    </w:p>
    <w:p>
      <w:r>
        <w:rPr>
          <w:b/>
        </w:rPr>
        <w:t>E. 6</w:t>
      </w:r>
    </w:p>
    <w:p>
      <w:r>
        <w:t>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che nel caso specifico, la RI 1 si oppone alla comminatoria di fallimento invocando l’assenza di una decisione esecutiva che rigetti l’opposizione e sostenendo in particolare che “non vi è ragione per proseguire parallelamente con la comminatoria di fallimen­to” , ritenuto che qualora il Tribunale federale dovesse concedere l’effetto sospensivo al ricorso in materia civile, essa “sarebbe co-stretta a subire una domanda di fallimento nonostante la mancanza di esecutività della decisione della CEF” ; che, tuttavia, non avendo il ricorso in materia civile al Tribunale federale effetto sospensivo automatico (art. 103 cpv. 1 LTF; DTF 146 III 286, consid. 2.3; sentenza della CEF 15.2021.27 del 9 giugno 2021 pag. 2), la decisione 14.2022.152 di questa Camera del 26 aprile 2023 era immediatamente esecutiva, sicché l’UE ha correttamente emesso la comminatoria di fallimento dopo aver appurato sulla scorta dei documenti allegati alla domanda di proseguimento che l’escussa non aveva presentato alcuna azione di disconoscimento del debito entro venti giorni dalla notifica della decisione di rigetto dell’opposizione (art. 83 cpv. 2 LEF; sentenza del Tribunale federale 5A_579/2022 del 1° maggio 2023 consid. 4.2); che ad ogni modo il Tribunale federale, con decreto del 17 luglio 2023 notificato a questa Camera il 19 luglio successivo, ha respin­to l’istanza di conferimento dell’effetto sospensivo; che anche sotto questo profilo la censura della ricorrente si rivela pertanto infondata; che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