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15.2023.53 vom 11. Oktober 2023</w:t>
      </w:r>
    </w:p>
    <w:p>
      <w:r>
        <w:t>TI Tribunale d'appello, 2023-10-11, IT</w:t>
      </w:r>
    </w:p>
    <w:p>
      <w:r>
        <w:rPr>
          <w:b/>
        </w:rPr>
        <w:t xml:space="preserve">Quelle: </w:t>
      </w:r>
      <w:r>
        <w:t>https://mcp.opencaselaw.ch/entscheid/ti_gerichte_15.2023.53</w:t>
      </w:r>
    </w:p>
    <w:p>
      <w:r>
        <w:t>FR: TI_GERICHTE 15.2023.53 du 11 octobre 2023</w:t>
      </w:r>
    </w:p>
    <w:p>
      <w:r>
        <w:t>IT: TI_GERICHTE 15.2023.53 del 11 ottobre 2023</w:t>
      </w:r>
    </w:p>
    <w:p>
      <w:pPr>
        <w:pStyle w:val="Heading2"/>
      </w:pPr>
      <w:r>
        <w:t>Regeste</w:t>
      </w:r>
    </w:p>
    <w:p>
      <w:r>
        <w:t>Ricorso tardivo di un creditore contro la mancata inventariazione nel fallimento di una pretesa assicurativa. Riconsiderazione. Ricorso dell’assicuratore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Notificazione a: –  avv. PA 1, Studio legale e notarile __________, __________, CP ____________________; –  avv. PR 1, __________, __________ Comunicazione all’Ufficio dei fallimenti, Locarno.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