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15.2022.4 vom 11. Juli 2022</w:t>
      </w:r>
    </w:p>
    <w:p>
      <w:r>
        <w:t>TI Tribunale d'appello, 2022-07-11, IT</w:t>
      </w:r>
    </w:p>
    <w:p>
      <w:r>
        <w:rPr>
          <w:b/>
        </w:rPr>
        <w:t xml:space="preserve">Quelle: </w:t>
      </w:r>
      <w:r>
        <w:t>https://mcp.opencaselaw.ch/entscheid/ti_gerichte_15.2022.4</w:t>
      </w:r>
    </w:p>
    <w:p>
      <w:r>
        <w:t>FR: TI_GERICHTE 15.2022.4 du 11 juillet 2022</w:t>
      </w:r>
    </w:p>
    <w:p>
      <w:r>
        <w:t>IT: TI_GERICHTE 15.2022.4 del 11 luglio 2022</w:t>
      </w:r>
    </w:p>
    <w:p>
      <w:pPr>
        <w:pStyle w:val="Heading2"/>
      </w:pPr>
      <w:r>
        <w:t>Volltext</w:t>
      </w:r>
    </w:p>
    <w:p>
      <w:r>
        <w:t>Incarto n.15.2022.4</w:t>
      </w:r>
    </w:p>
    <w:p>
      <w:r>
        <w:t>Lugano</w:t>
      </w:r>
    </w:p>
    <w:p>
      <w:r>
        <w:t>11 luglio 2022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vicecancelliera:</w:t>
      </w:r>
    </w:p>
    <w:p>
      <w:r>
        <w:t>Bertoni</w:t>
      </w:r>
    </w:p>
    <w:p>
      <w:r>
        <w:t>statuendo nella composizione a giudice unico (art. 48bLOG) sul ricorso 4 gennaio 2022 della</w:t>
      </w:r>
    </w:p>
    <w:p>
      <w:r>
        <w:t>RI 1</w:t>
      </w:r>
    </w:p>
    <w:p>
      <w:r>
        <w:t>(patrocinata dall__________ PA 1 __________)</w:t>
      </w:r>
    </w:p>
    <w:p>
      <w:r>
        <w:t>contro</w:t>
      </w:r>
    </w:p>
    <w:p>
      <w:r>
        <w:t>loperato dellUfficio desecuzione,sede di Lugano, o meglio contro la comminatoria di fallimento emessa il 16 dicembre 2021 nellesecuzione n. __________ promossa nei confronti della ricorrente dalla</w:t>
      </w:r>
    </w:p>
    <w:p>
      <w:r>
        <w:t>PI 1__________</w:t>
      </w:r>
    </w:p>
    <w:p>
      <w:r>
        <w:t>(patrocinata dall__________ PA 2 __________)</w:t>
      </w:r>
    </w:p>
    <w:p>
      <w:r>
        <w:t>4.1Invece, come rilevato dallUE, ove lopposizione sia stata  come nella fattispecie  rigettata in viaprovvisoria, la comminatoria di fallimento non può essere emessa prima che lescutente dimostri che il termine per inoltrare lazione di disconoscimento di debito è trascorso infruttuoso o che tale azione, inoltrata per ipotesi in mo­do non manifestamente intempestivo, è stata ritirata, dichiaratairricevibile o definitivamente respinta (DTF 101 III 41 e 117 III 20 con­sid. 2;sentenze del Tribunale federale 5A_496/2021 del 10 febbraio 2022 consid. 2.3.2 e della CEF 15.2020.119/121 [citata] consid. 2.2 e 15.2018.68 del 21 agosto 2018 consid. 4.1, con rinvii; promemoria n. 11 dellIspettorato di esecuzione e fallimenti relativo alla verifica delle domande di proseguire lesecuzione, ad II).In altre parole, la decisione sulleventuale azione di disconoscimento di debito devessere passata in giudicato.</w:t>
      </w:r>
    </w:p>
    <w:p>
      <w:r>
        <w:t>Leffetto sospensivo accordato a un reclamo contro una decisione di rigetto provvisorio dellopposizione ha effettiex tuncche retroagiscono alla data demanazione della decisione impugnata e il termine per promuovere lazione di disconoscimento di debito (art. 83 cpv. 2 LEF) decorre in tal caso dalla comunicazione della decisione con cui lautorità giudiziaria superiore respinge il reclamo (DTF127 III 571 consid. 4 e 143 III 39 consid. 2.3;Abbet, op. cit. n. 137 ad art. 84).</w:t>
      </w:r>
    </w:p>
    <w:p>
      <w:r>
        <w:t>4.2Nel caso di specie la decisione di rigetto provvisorio dellopposi­zione è dunque stata sospesa, con effettoex tuncdalla sua emanazione, dalla decisione 22 dicembre 2021 del presidente della Camera, con cui ha concesso effetto sospensivo al reclamo della RI 1 (sopra ad B). Il termine per promuovere lazione di disconoscimento di debito è così iniziato con la notifica allescussa della decisione di reiezione del reclamo emanata dalla scrivente Camera il 28 giugno 2022 e intimata il 6 luglio (sopra ad E). Non essendo tale termine nemmeno iniziato al momento dellemana­zione della comminatoria di fallimento il 16 dicembre 2021, la stessa non poteva essere validamente emanata.</w:t>
      </w:r>
    </w:p>
    <w:p>
      <w:r>
        <w:t>4.3La dichiarazione 14 dicembre 2021 dellaPretura del distretto di Luganocitata allUE (sopra consid. 3) non è di rilievo nella fattispecie giacché il termine per promuovere lazione di disconoscimento di debito sarebbe poi stato sospeso il 22 dicembre 2022 con effetto retroattivo. Vero è che lemissione della comminatoria di fallimento prima della scadenza di quel termine non è in sé nulla o annullabile, ma va annullata se viene poi appurato che al momento della notifica della comminatoria il termine decorreva ancora (già citate DTF 101 III 41 consid. 1 e 15.2018.68 consid. 4.4) o  come nel caso di specie  neppure aveva iniziato a decorrere. Il ricorso della RI 1 merita quindi accoglimento. Spetterà se del caso allPI 1 presentare una nuova domanda di proseguire lese­cuzione a tempo debito.</w:t>
      </w:r>
    </w:p>
    <w:p>
      <w:r>
        <w:t></w:t>
      </w:r>
    </w:p>
    <w:p>
      <w:r>
        <w:t>;</w:t>
      </w:r>
    </w:p>
    <w:p>
      <w:r>
        <w:t>   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