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15.2022.158 vom 24. April 2023</w:t>
      </w:r>
    </w:p>
    <w:p>
      <w:r>
        <w:t>TI Tribunale d'appello, 2023-04-24, IT</w:t>
      </w:r>
    </w:p>
    <w:p>
      <w:r>
        <w:rPr>
          <w:b/>
        </w:rPr>
        <w:t xml:space="preserve">Quelle: </w:t>
      </w:r>
      <w:r>
        <w:t>https://mcp.opencaselaw.ch/entscheid/ti_gerichte_15.2022.158</w:t>
      </w:r>
    </w:p>
    <w:p>
      <w:r>
        <w:t>FR: TI_GERICHTE 15.2022.158 du 24 avril 2023</w:t>
      </w:r>
    </w:p>
    <w:p>
      <w:r>
        <w:t>IT: TI_GERICHTE 15.2022.158 del 24 aprile 2023</w:t>
      </w:r>
    </w:p>
    <w:p>
      <w:pPr>
        <w:pStyle w:val="Heading2"/>
      </w:pPr>
      <w:r>
        <w:t>Regeste</w:t>
      </w:r>
    </w:p>
    <w:p>
      <w:r>
        <w:t>Determinazione del modo di realizzazione dei diritti di due escussi nella comunione ereditaria dello zio. Menzione, nel verbale di pignoramento dell’interessenza, di tutti i beni appartenenti alla comunione, di cui l’UE ha conoscenza. Vendita all’asta delle due interessenze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agosto 2022, consid. 1.1). 2. Dal certificato ereditario prodotto da PI 5 si evince che gli eredi del defunto PI 2 sono PI 4 e la sorella PI 5, nonché i nipoti PI 1 e PI 3, figli del premorto fratello PI 12. Non è d’altronde oggetto di contestazione. Le quote ereditarie degli escus­si nella comunione sono quindi di 1 ⁄</w:t>
      </w:r>
    </w:p>
    <w:p>
      <w:r>
        <w:rPr>
          <w:b/>
        </w:rPr>
        <w:t>E. 6</w:t>
      </w:r>
    </w:p>
    <w:p>
      <w:r>
        <w:t>spettantegli nella divisione della comunione ereditaria dello zio PI 2. 3. Prima dell’asta, l’Ufficio d’esecuzione effettuerà i necessari chiarimenti sulla cartella ipotecaria registrale di primo grado gravante il fondo n. __________ RFD __________, segnatamente circa la “cessione creditore, DG 5539/08.05.2019” annotata a registro fondiario. 4. Non si prelevano spese né si assegnano indennità. 5. Comunicazione all’Ufficio di esecuzione, sede di Lugano, e, per il suo tramite, a tutti gl’interessati.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