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15.2022.104 vom 12. Oktober 2022</w:t>
      </w:r>
    </w:p>
    <w:p>
      <w:r>
        <w:t>TI Tribunale d'appello, 2022-10-12, IT</w:t>
      </w:r>
    </w:p>
    <w:p>
      <w:r>
        <w:rPr>
          <w:b/>
        </w:rPr>
        <w:t xml:space="preserve">Quelle: </w:t>
      </w:r>
      <w:r>
        <w:t>https://mcp.opencaselaw.ch/entscheid/ti_gerichte_15.2022.104</w:t>
      </w:r>
    </w:p>
    <w:p>
      <w:r>
        <w:t>FR: TI_GERICHTE 15.2022.104 du 12 octobre 2022</w:t>
      </w:r>
    </w:p>
    <w:p>
      <w:r>
        <w:t>IT: TI_GERICHTE 15.2022.104 del 12 ottobre 2022</w:t>
      </w:r>
    </w:p>
    <w:p>
      <w:pPr>
        <w:pStyle w:val="Heading2"/>
      </w:pPr>
      <w:r>
        <w:t>Regeste</w:t>
      </w:r>
    </w:p>
    <w:p>
      <w:r>
        <w:t>Pignoramento di salario durante la causa di contestazione del ritorno a miglior fortuna</w:t>
      </w:r>
    </w:p>
    <w:p>
      <w:pPr>
        <w:pStyle w:val="Heading2"/>
      </w:pPr>
      <w:r>
        <w:t>Erwägungen</w:t>
      </w:r>
    </w:p>
    <w:p>
      <w:r>
        <w:rPr>
          <w:b/>
        </w:rPr>
        <w:t>E. 2</w:t>
      </w:r>
    </w:p>
    <w:p>
      <w:r>
        <w:t>La ricorrente chiede di sospendere il pignoramento con effetto immediato in quanto è tuttora pendente la causa di contestazione di ritorno a miglior fortuna da lei avviata e sia lei che il marito si tro-vano in una situazione assai precaria dal momento che sono entrambi disoccupati.</w:t>
      </w:r>
    </w:p>
    <w:p>
      <w:r>
        <w:rPr>
          <w:b/>
        </w:rPr>
        <w:t>E. 3</w:t>
      </w:r>
    </w:p>
    <w:p>
      <w:r>
        <w:t>Se il credito posto in esecuzione non è (più) contestato, il creditore procedente – decorso il termine per il pagamento – può chiedere la continuazione dell’esecuzione e domandare il pignoramento prov­visorio non appena il giudice ha accertato, nella procedura sommaria (art. 265 a cpv. 1 a 3 LEF), che l’escusso è ritornato a miglior fortuna (DTF 126 III 204 segg.), limitatamente, al massimo, all’im­porto della miglior fortuna eventualmente stabilito dal giudice (cfr. art. 265 a cpv. 3, primo periodo LEF).</w:t>
      </w:r>
    </w:p>
    <w:p>
      <w:r>
        <w:rPr>
          <w:b/>
        </w:rPr>
        <w:t>E. 3.1</w:t>
      </w:r>
    </w:p>
    <w:p>
      <w:r>
        <w:t>N ella fattispecie, l’UE ha quindi a ragione dato seguito alla doman­da di continuazione dell’esecuzione presentata dall’PI 1 dopo che la Giudice di pace, il 25 novembre 2021, aveva parzialmente accolto l’opposizione per non ritorno a miglior fortuna interposta dall’escussa. Ha prontamente limitato il pignoramento alla quota di fr. 270.– stabilita dal Giudice dopo che l’escus­sa gli aveva segnalato il suo errore iniziale (sopra ad B).</w:t>
      </w:r>
    </w:p>
    <w:p>
      <w:r>
        <w:rPr>
          <w:b/>
        </w:rPr>
        <w:t>E. 3.2</w:t>
      </w:r>
    </w:p>
    <w:p>
      <w:r>
        <w:t>L’UE avrebbe tuttavia dovuto eseguire il pignoramento in via unicamente provvisoria (art. 83 cpv. 1 LEF per analogia), con la conseguenza che la distribuzione del provento della realizzazione andava sospesa (cfr. art. 118 LEF). Il ricorso va accolto in questa mi­sura. Va invece respinta la richiesta di restituzione di quanto pignorato (attualmente due quote di fr. 270.– ognuna versate sul conto dell’UE il 1° e il 29 settembre 2022). Il pignoramento diverrà definitivo o decadrà al momento in cui la decisione nella causa di contestazione del ritorno a miglior fortuna diventerà esecutiva.</w:t>
      </w:r>
    </w:p>
    <w:p>
      <w:r>
        <w:rPr>
          <w:b/>
        </w:rPr>
        <w:t>E. 3.3</w:t>
      </w:r>
    </w:p>
    <w:p>
      <w:r>
        <w:t>Con un “complemento del ricorso” del 4 ottobre 2022, RI 1 ha chiesto a questa Camera di poter pagare lei direttamente la trattenuta di fr. 270.–, se richiesto per mezzo di un ordine permanente. Si tratta però di una domanda da rivolgere in prima battuta all’UE. L’autorità di vigilanza potrebbe essere chiamata a determinarsi al riguardo solo se l’UE la dovesse respingere o ignorare.</w:t>
      </w:r>
    </w:p>
    <w:p>
      <w:r>
        <w:rPr>
          <w:b/>
        </w:rPr>
        <w:t>E. 4</w:t>
      </w:r>
    </w:p>
    <w:p>
      <w:r>
        <w:t>Per legge non si preleva la tassa di giustizia e non si assegnano indennità (art. 20 a cpv. 2 n. 5 LEF, 61 cpv. 2 lett. a e 62 cpv. 2 OTLEF [ RS 281.35 ] ). Per questi motivi, pronuncia:              1. Il ricorso è parzialmente accolto e di conseguenza è fatto ordine al-l’Ufficio d’esecuzione di menzionare sul verbale di pignoramento il suo carattere provvisorio e di sospendere la distribuzione alla procedente di quanto pignorato fino a decisione esecutiva nella causa di contestazione del ritorno a miglior fortuna.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