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15.2021.66 vom 28. Juni 2021</w:t>
      </w:r>
    </w:p>
    <w:p>
      <w:r>
        <w:t>TI Tribunale d'appello, 2021-06-28, IT</w:t>
      </w:r>
    </w:p>
    <w:p>
      <w:r>
        <w:rPr>
          <w:b/>
        </w:rPr>
        <w:t xml:space="preserve">Quelle: </w:t>
      </w:r>
      <w:r>
        <w:t>https://mcp.opencaselaw.ch/entscheid/ti_gerichte_15.2021.66</w:t>
      </w:r>
    </w:p>
    <w:p>
      <w:r>
        <w:t>FR: TI_GERICHTE 15.2021.66 du 28 juin 2021</w:t>
      </w:r>
    </w:p>
    <w:p>
      <w:r>
        <w:t>IT: TI_GERICHTE 15.2021.66 del 28 giugno 2021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ricorso di RI 1 è irricevibile.</w:t>
      </w:r>
    </w:p>
    <w:p>
      <w:r>
        <w:rPr>
          <w:b/>
        </w:rPr>
        <w:t>E. 3</w:t>
      </w:r>
    </w:p>
    <w:p>
      <w:r>
        <w:t>Non si prelevano spese né si assegnano indennità.</w:t>
      </w:r>
    </w:p>
    <w:p>
      <w:r>
        <w:rPr>
          <w:b/>
        </w:rPr>
        <w:t>E. 4</w:t>
      </w:r>
    </w:p>
    <w:p>
      <w:r>
        <w:t>Notificazione a: –   ; –   ; –Sezione delle finanze, Bellinzona. Comunicazione a: –  avv. __________, piazza Elvezia / Corso San Gottardo 3, __________; –  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