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15.2018.49 vom 16. März 2018</w:t>
      </w:r>
    </w:p>
    <w:p>
      <w:r>
        <w:t>TI Tribunale d'appello, 2018-03-16, IT</w:t>
      </w:r>
    </w:p>
    <w:p>
      <w:r>
        <w:rPr>
          <w:b/>
        </w:rPr>
        <w:t xml:space="preserve">Quelle: </w:t>
      </w:r>
      <w:r>
        <w:t>https://mcp.opencaselaw.ch/entscheid/ti_gerichte_15.2018.49_d20180316</w:t>
      </w:r>
    </w:p>
    <w:p>
      <w:r>
        <w:t>FR: TI_GERICHTE 15.2018.49 du 16 mars 2018</w:t>
      </w:r>
    </w:p>
    <w:p>
      <w:r>
        <w:t>IT: TI_GERICHTE 15.2018.49 del 16 marzo 2018</w:t>
      </w:r>
    </w:p>
    <w:p>
      <w:pPr>
        <w:pStyle w:val="Heading2"/>
      </w:pPr>
      <w:r>
        <w:t>Regeste</w:t>
      </w:r>
    </w:p>
    <w:p>
      <w:r>
        <w:t>Verbale di pignoramento e decisione relativa a domande per le quali la ricorrente si era doluta di diniego di giustizia in un precedente ricorso, nel frattempo liquidato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13.06.2018 15.2018.49</w:t>
      </w:r>
    </w:p>
    <w:p>
      <w:r>
        <w:t>Verbale di pignoramento e decisione relativa a domande per le quali la ricorrente si era doluta di diniego di giustizia in un precedente ricorso, nel frattempo liquidato</w:t>
      </w:r>
    </w:p>
    <w:p>
      <w:r>
        <w:t>Incarto n. 15.2018.49 Lugano 13 giugno 2018 In nome della Repubblica e Cantone Ticino La Camera di esecuzione e fallimenti del Tribunale d’appello quale autorità di vigilanza composta del giudice: Jaques, presidente vicecancelliere: Cortese statuendo nella composizione a giudice unico (art. 48 b LOG) sul ricorso 31 marzo 2018 ( recte: 28 maggio 2018) di RI 1RI 1 contro l’operato dell’ Ufficio di esecuzione di Lugano , o meglio contro i provvedimenti del 16 marzo e 9 maggio 2018 emessi nella procedura di pignoramento eseguita nei confronti della ricorrente a favore dell’esecuzione n. __________ e di altre 85; ritenuto in fatto e considerato in diritto: che con un ricorso (n. 14/2018) del 31 marzo 2018 l’avv. RI 1 aveva chiesto di accertare: 1) la nullità assoluta della decisione del 16 marzo 2018, con cui l’Ufficio di esecuzione (UE) di Lugano ha invitato l’PI 2 a versare la somma di fr. 14'536.– pignorata sul conto n. __________ dell’avv. RI 1 nonché i dinieghi di giustizia per avere l’UE omesso di statuire sulle sue istanze, 2) del 29 novembre 2017 intesa allo sblocco del suddetto conto, 3) del 26 dicembre 2017 volta a constatare l’avvenuta perenzione dell’esecuzione n. __________ della PI 1 e 4) dello stesso 26 dicembre 2017 tesa ad appurare la nullità del verbale di pignoramento dell’8 settembre 2017; che con sentenza del 22 maggio 2018 la Camera ha respinto il ricorso nella misura in cui era ammissibile e non era diventato senza oggetto (inc. 15.2018.31); che la Camera ha considerato in particolare che le domande di accertamento di dinieghi di giustizia erano nel frattempo diventata senza oggetto, siccome con decisione del 4 maggio 2018 l’UE aveva respinto le richieste di liberare il conto pignorato (ritenendo tardiva la censura fondata sull’art. 93 LEF, sollevata a quasi quattro anni dal sequestro) e di accertare la perenzione dell’esecuzio­­ne n. __________ (ricordando che il pignoramento ha potuto essere eseguito solo nel settembre del 2017), e ha informato la ricorrente dell’avvenuto pignoramento complementare dei suoi conti posti sotto sequestro penale (cui è stato attribuito un valore di stima di fr. 1.–); che con il ricorso in esame (n. 20/2018) RI 1 ripropone il ricorso del 31 marzo 2018 contro il provvedimento del 16 marzo con cui l’UE ha invitato la banca a versare sul suo conto la somma di fr. 14'536.– pignorata e “ora” impugna il verbale di pignoramento del 9 maggio 2018 e la decisione del 4 maggio 2018; che, come detto, il primo ricorso è già stato trattato con la sentenza 15.2018.31 del 22 maggio 2018, ritirata dalla ricorrente il 1° giugno 2018, e non può più quindi essere riproposto; che è invece infondato il secondo ricorso, con cui RI 1 si limita a contestare “risolutamente le attività illegali dell’UE ovvero i suoi provvedimenti in titolo a motivo che pende avanti la vostra Corte il ricorso innanzi indicato” , poiché i ricorsi all’autorità di vigilanza non hanno effetto sospensivo automatico (art. 36 LEF); che ad ogni modo l’UE poteva legittimamente statuire sulle domande in merito alle quali la stessa ricorrente si doleva di un diniego di giustizia; che la richiesta generica di “accertare la nullità assoluta dei provvedimenti dell’UE” è irricevibile in quanto priva di motivazione – in contrasto con l’esigenza posta all’art. 7 cpv. 3 lett. b della legge cantonale sulla procedura di ricorso in materia di esecuzione e fallimento (LPR, RL 3.5.1.2); che stante l’esito del giudizio odierno la domanda di effetto sospensivo si rivela senza oggetto; che per legge non si preleva la tassa di giustizia e non si assegnano indennità (art. 20 a cpv. 2 n. 5 LEF, 61 cpv. 2 lett. a e 62 cpv. 2 OTLEF [ RS 281.35 ] ). Per questi motivi, pronuncia:              1. Il ricorso contro il provvedimento del 16 marzo 2018 è inammissibile. 2. Nella misura in cui è ricevibile, il ricorso contro il provvedimento del 4 maggio 2018 e contro il verbale di pignoramento del 9 maggio 2018 è respinto. 3. Non si prelevano spese né si assegnano indennità. 4. Notificazione all’avv. RI 1, . Comunicazione all’Ufficio di esecuzione, Lugano.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