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15.2017.75 vom 28. Februar 2018</w:t>
      </w:r>
    </w:p>
    <w:p>
      <w:r>
        <w:t>TI Tribunale d'appello, 2018-02-28, IT</w:t>
      </w:r>
    </w:p>
    <w:p>
      <w:r>
        <w:rPr>
          <w:b/>
        </w:rPr>
        <w:t xml:space="preserve">Quelle: </w:t>
      </w:r>
      <w:r>
        <w:t>https://mcp.opencaselaw.ch/entscheid/ti_gerichte_15.2017.75</w:t>
      </w:r>
    </w:p>
    <w:p>
      <w:r>
        <w:t>FR: TI_GERICHTE 15.2017.75 du 28 février 2018</w:t>
      </w:r>
    </w:p>
    <w:p>
      <w:r>
        <w:t>IT: TI_GERICHTE 15.2017.75 del 28 febbraio 2018</w:t>
      </w:r>
    </w:p>
    <w:p>
      <w:pPr>
        <w:pStyle w:val="Heading2"/>
      </w:pPr>
      <w:r>
        <w:t>Volltext</w:t>
      </w:r>
    </w:p>
    <w:p>
      <w:r>
        <w:t>RI 1</w:t>
      </w:r>
    </w:p>
    <w:p>
      <w:r>
        <w:t>Incarto n.15.2017.75</w:t>
      </w:r>
    </w:p>
    <w:p>
      <w:r>
        <w:t>Lugano</w:t>
      </w:r>
    </w:p>
    <w:p>
      <w:r>
        <w:t>28 febbraio 2018</w:t>
      </w:r>
    </w:p>
    <w:p>
      <w:r>
        <w:t>In nomedella Repubblica e CantoneTicino</w:t>
      </w:r>
    </w:p>
    <w:p>
      <w:r>
        <w:t>La Camera di esecuzione e fallimenti del Tribunale dappello quale autorità di vigilanza</w:t>
      </w:r>
    </w:p>
    <w:p>
      <w:r>
        <w:t>composta del giudice:</w:t>
      </w:r>
    </w:p>
    <w:p>
      <w:r>
        <w:t>Grisanti, giudice presidente,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 ricorso 4 ottobre 2017 di</w:t>
      </w:r>
    </w:p>
    <w:p>
      <w:r>
        <w:t>RI 1</w:t>
      </w:r>
    </w:p>
    <w:p>
      <w:r>
        <w:t>contro</w:t>
      </w:r>
    </w:p>
    <w:p>
      <w:r>
        <w:t>loperato dellUfficio di esecuzione di Lugano, o meglio contro la notificazione 8 settembre 2017 allPI 5 del pignoramento della rendita LAINF dovuta alla ricorrente, eseguito a favore delle esecuzioni n. __________, ecc. promosse nei confronti della ricorrente da</w:t>
      </w:r>
    </w:p>
    <w:p>
      <w:r>
        <w:t>PI 1,</w:t>
      </w:r>
    </w:p>
    <w:p>
      <w:r>
        <w:t>(rappresentato dallRA 1, )</w:t>
      </w:r>
    </w:p>
    <w:p>
      <w:r>
        <w:t>PI 3,</w:t>
      </w:r>
    </w:p>
    <w:p>
      <w:r>
        <w:t>(rappresentati dallRA 2, )</w:t>
      </w:r>
    </w:p>
    <w:p>
      <w:r>
        <w:t>   ;</w:t>
      </w:r>
    </w:p>
    <w:p>
      <w:r>
        <w:t></w:t>
      </w:r>
    </w:p>
    <w:p>
      <w:r>
        <w:t>;</w:t>
      </w:r>
    </w:p>
    <w:p>
      <w:r>
        <w:t></w:t>
      </w:r>
    </w:p>
    <w:p>
      <w:r>
        <w:t>.</w:t>
      </w:r>
    </w:p>
    <w:p>
      <w:r>
        <w:t>Comunicazione a:</w:t>
      </w:r>
    </w:p>
    <w:p>
      <w:r>
        <w:t>  Tribunale federale, II Corte di diritto civile, Losanna (con riferimento allinc. 5A_1019/2017);</w:t>
      </w:r>
    </w:p>
    <w:p>
      <w:r>
        <w:t>  Ufficio di esecuzione di Lugano.</w:t>
      </w:r>
    </w:p>
    <w:p>
      <w:r>
        <w:t>Per la Camera di esecuzione e fallimenti del Tribunale dappello</w:t>
      </w:r>
    </w:p>
    <w:p>
      <w:r>
        <w:t>Il giudice presidente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rispettivamente entro cinque giorni dalla notificazione nel caso in cui la decisione impugnata è stata pronunciata nellambito di unesecuzione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